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D4" w:rsidRPr="007A415C" w:rsidRDefault="00597E06" w:rsidP="003977F5">
      <w:pPr>
        <w:spacing w:after="120"/>
        <w:ind w:left="1985"/>
        <w:jc w:val="both"/>
        <w:rPr>
          <w:rFonts w:ascii="Trebuchet MS" w:hAnsi="Trebuchet MS"/>
          <w:noProof/>
        </w:rPr>
      </w:pPr>
      <w:bookmarkStart w:id="0" w:name="_GoBack"/>
      <w:bookmarkEnd w:id="0"/>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2584450</wp:posOffset>
                </wp:positionH>
                <wp:positionV relativeFrom="page">
                  <wp:posOffset>924560</wp:posOffset>
                </wp:positionV>
                <wp:extent cx="3086100" cy="1021080"/>
                <wp:effectExtent l="6350" t="0" r="635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8900">
                              <a:solidFill>
                                <a:srgbClr val="808080"/>
                              </a:solidFill>
                              <a:miter lim="800000"/>
                              <a:headEnd/>
                              <a:tailEnd/>
                            </a14:hiddenLine>
                          </a:ext>
                        </a:extLst>
                      </wps:spPr>
                      <wps:txbx>
                        <w:txbxContent>
                          <w:p w:rsidR="00990DD4" w:rsidRPr="003E59B3" w:rsidRDefault="00990DD4" w:rsidP="003E59B3">
                            <w:pPr>
                              <w:jc w:val="right"/>
                              <w:rPr>
                                <w:b/>
                                <w:sz w:val="60"/>
                                <w:szCs w:val="60"/>
                              </w:rPr>
                            </w:pPr>
                            <w:r w:rsidRPr="003E59B3">
                              <w:rPr>
                                <w:b/>
                                <w:sz w:val="60"/>
                                <w:szCs w:val="60"/>
                              </w:rPr>
                              <w:t>COMMUNIQUÉ</w:t>
                            </w:r>
                          </w:p>
                          <w:p w:rsidR="00990DD4" w:rsidRDefault="00990DD4" w:rsidP="003E59B3">
                            <w:pPr>
                              <w:tabs>
                                <w:tab w:val="left" w:pos="2982"/>
                              </w:tabs>
                              <w:spacing w:before="20"/>
                              <w:jc w:val="right"/>
                              <w:rPr>
                                <w:rFonts w:ascii="Arial" w:hAnsi="Arial"/>
                                <w:i/>
                                <w:smallCaps/>
                                <w:sz w:val="22"/>
                              </w:rPr>
                            </w:pPr>
                            <w:r>
                              <w:rPr>
                                <w:rFonts w:ascii="Arial" w:hAnsi="Arial"/>
                                <w:i/>
                                <w:smallCaps/>
                                <w:sz w:val="22"/>
                              </w:rPr>
                              <w:t>pour diffusion immédiate</w:t>
                            </w:r>
                          </w:p>
                          <w:p w:rsidR="00990DD4" w:rsidRDefault="00990DD4" w:rsidP="003E59B3">
                            <w:pPr>
                              <w:tabs>
                                <w:tab w:val="left" w:pos="2982"/>
                              </w:tabs>
                              <w:spacing w:before="20"/>
                              <w:jc w:val="right"/>
                              <w:rPr>
                                <w:rFonts w:ascii="Arial" w:hAnsi="Arial"/>
                                <w:i/>
                                <w:smallCaps/>
                                <w:sz w:val="22"/>
                              </w:rPr>
                            </w:pPr>
                          </w:p>
                          <w:p w:rsidR="00990DD4" w:rsidRPr="003E59B3" w:rsidRDefault="00990DD4" w:rsidP="003E59B3">
                            <w:pPr>
                              <w:tabs>
                                <w:tab w:val="right" w:pos="5600"/>
                              </w:tabs>
                              <w:jc w:val="right"/>
                              <w:outlineLvl w:val="0"/>
                              <w:rPr>
                                <w:rFonts w:ascii="Arial Narrow" w:hAnsi="Arial Narrow"/>
                                <w:i/>
                                <w:iCs/>
                                <w:sz w:val="22"/>
                                <w:szCs w:val="22"/>
                              </w:rPr>
                            </w:pPr>
                            <w:r w:rsidRPr="00FE29AD">
                              <w:rPr>
                                <w:rFonts w:ascii="Arial Narrow" w:hAnsi="Arial Narrow"/>
                                <w:i/>
                                <w:iCs/>
                                <w:sz w:val="22"/>
                                <w:szCs w:val="22"/>
                              </w:rPr>
                              <w:t>Not</w:t>
                            </w:r>
                            <w:r>
                              <w:rPr>
                                <w:rFonts w:ascii="Arial Narrow" w:hAnsi="Arial Narrow"/>
                                <w:i/>
                                <w:iCs/>
                                <w:sz w:val="22"/>
                                <w:szCs w:val="22"/>
                              </w:rPr>
                              <w:t>re engagement, votre sécurité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3.5pt;margin-top:72.8pt;width:243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" filled="f" stroked="f" strokecolor="gray" strokeweight="7pt">
                <v:textbox inset="1pt,1pt,1pt,1pt">
                  <w:txbxContent>
                    <w:p w:rsidR="00990DD4" w:rsidRPr="003E59B3" w:rsidRDefault="00990DD4" w:rsidP="003E59B3">
                      <w:pPr>
                        <w:jc w:val="right"/>
                        <w:rPr>
                          <w:b/>
                          <w:sz w:val="60"/>
                          <w:szCs w:val="60"/>
                        </w:rPr>
                      </w:pPr>
                      <w:r w:rsidRPr="003E59B3">
                        <w:rPr>
                          <w:b/>
                          <w:sz w:val="60"/>
                          <w:szCs w:val="60"/>
                        </w:rPr>
                        <w:t>COMMUNIQUÉ</w:t>
                      </w:r>
                    </w:p>
                    <w:p w:rsidR="00990DD4" w:rsidRDefault="00990DD4" w:rsidP="003E59B3">
                      <w:pPr>
                        <w:tabs>
                          <w:tab w:val="left" w:pos="2982"/>
                        </w:tabs>
                        <w:spacing w:before="20"/>
                        <w:jc w:val="right"/>
                        <w:rPr>
                          <w:rFonts w:ascii="Arial" w:hAnsi="Arial"/>
                          <w:i/>
                          <w:smallCaps/>
                          <w:sz w:val="22"/>
                        </w:rPr>
                      </w:pPr>
                      <w:r>
                        <w:rPr>
                          <w:rFonts w:ascii="Arial" w:hAnsi="Arial"/>
                          <w:i/>
                          <w:smallCaps/>
                          <w:sz w:val="22"/>
                        </w:rPr>
                        <w:t>pour diffusion immédiate</w:t>
                      </w:r>
                    </w:p>
                    <w:p w:rsidR="00990DD4" w:rsidRDefault="00990DD4" w:rsidP="003E59B3">
                      <w:pPr>
                        <w:tabs>
                          <w:tab w:val="left" w:pos="2982"/>
                        </w:tabs>
                        <w:spacing w:before="20"/>
                        <w:jc w:val="right"/>
                        <w:rPr>
                          <w:rFonts w:ascii="Arial" w:hAnsi="Arial"/>
                          <w:i/>
                          <w:smallCaps/>
                          <w:sz w:val="22"/>
                        </w:rPr>
                      </w:pPr>
                    </w:p>
                    <w:p w:rsidR="00990DD4" w:rsidRPr="003E59B3" w:rsidRDefault="00990DD4" w:rsidP="003E59B3">
                      <w:pPr>
                        <w:tabs>
                          <w:tab w:val="right" w:pos="5600"/>
                        </w:tabs>
                        <w:jc w:val="right"/>
                        <w:outlineLvl w:val="0"/>
                        <w:rPr>
                          <w:rFonts w:ascii="Arial Narrow" w:hAnsi="Arial Narrow"/>
                          <w:i/>
                          <w:iCs/>
                          <w:sz w:val="22"/>
                          <w:szCs w:val="22"/>
                        </w:rPr>
                      </w:pPr>
                      <w:r w:rsidRPr="00FE29AD">
                        <w:rPr>
                          <w:rFonts w:ascii="Arial Narrow" w:hAnsi="Arial Narrow"/>
                          <w:i/>
                          <w:iCs/>
                          <w:sz w:val="22"/>
                          <w:szCs w:val="22"/>
                        </w:rPr>
                        <w:t>Not</w:t>
                      </w:r>
                      <w:r>
                        <w:rPr>
                          <w:rFonts w:ascii="Arial Narrow" w:hAnsi="Arial Narrow"/>
                          <w:i/>
                          <w:iCs/>
                          <w:sz w:val="22"/>
                          <w:szCs w:val="22"/>
                        </w:rPr>
                        <w:t>re engagement, votre sécurité !</w:t>
                      </w:r>
                    </w:p>
                  </w:txbxContent>
                </v:textbox>
                <w10:wrap anchory="page"/>
              </v:rect>
            </w:pict>
          </mc:Fallback>
        </mc:AlternateContent>
      </w:r>
      <w:r>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2901315</wp:posOffset>
                </wp:positionH>
                <wp:positionV relativeFrom="page">
                  <wp:posOffset>916940</wp:posOffset>
                </wp:positionV>
                <wp:extent cx="2769235" cy="457200"/>
                <wp:effectExtent l="5715" t="2540" r="19050"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9235" cy="457200"/>
                          <a:chOff x="0" y="0"/>
                          <a:chExt cx="20000" cy="20181"/>
                        </a:xfrm>
                      </wpg:grpSpPr>
                      <wps:wsp>
                        <wps:cNvPr id="4" name="Line 5"/>
                        <wps:cNvCnPr/>
                        <wps:spPr bwMode="auto">
                          <a:xfrm>
                            <a:off x="0" y="0"/>
                            <a:ext cx="20000" cy="21"/>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flipV="1">
                            <a:off x="0" y="19992"/>
                            <a:ext cx="20000" cy="189"/>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28.45pt;margin-top:72.2pt;width:218.05pt;height:36pt;z-index:251659264;mso-position-vertical-relative:page" coordsize="20000,201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">
                <v:line id="Line 5" o:spid="_x0000_s1027" style="position:absolute;visibility:visible;mso-wrap-style:square" from="0,0" to="20000,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n0o8IAAADaAAAADwAAAGRycy9kb3ducmV2LnhtbESPQWsCMRSE70L/Q3gFb5ptFZGtUYpQ&#10;FEHBbZEeH5vXZOnmZdlEXf31RhA8DjPzDTNbdK4WJ2pD5VnB2zADQVx6XbFR8PP9NZiCCBFZY+2Z&#10;FFwowGL+0pthrv2Z93QqohEJwiFHBTbGJpcylJYchqFviJP351uHMcnWSN3iOcFdLd+zbCIdVpwW&#10;LDa0tFT+F0enYLPD45WWKzOyh9/rwWynoahKpfqv3ecHiEhdfIYf7bVWMIb7lXQD5Pw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In0o8IAAADaAAAADwAAAAAAAAAAAAAA&#10;AAChAgAAZHJzL2Rvd25yZXYueG1sUEsFBgAAAAAEAAQA+QAAAJADAAAAAA==&#10;" strokeweight="1.3pt"/>
                <v:line id="Line 6" o:spid="_x0000_s1028" style="position:absolute;flip:y;visibility:visible;mso-wrap-style:square" from="0,19992" to="20000,201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l7Q1cEAAADaAAAADwAAAGRycy9kb3ducmV2LnhtbESPQYvCMBSE74L/ITzBm6YuKEs1igii&#10;wsJiLejx0TzbYvNSkqzt/vuNIOxxmJlvmNWmN414kvO1ZQWzaQKCuLC65lJBftlPPkH4gKyxsUwK&#10;fsnDZj0crDDVtuMzPbNQighhn6KCKoQ2ldIXFRn0U9sSR+9uncEQpSuldthFuGnkR5IspMGa40KF&#10;Le0qKh7Zj1Fwy7+6a5bkJ3d4fBeXfSZ3pZNKjUf9dgkiUB/+w+/2USuYw+tKvAFy/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XtDVwQAAANoAAAAPAAAAAAAAAAAAAAAA&#10;AKECAABkcnMvZG93bnJldi54bWxQSwUGAAAAAAQABAD5AAAAjwMAAAAA&#10;" strokeweight="1.3pt"/>
                <w10:wrap anchory="page"/>
              </v:group>
            </w:pict>
          </mc:Fallback>
        </mc:AlternateContent>
      </w:r>
      <w:r>
        <w:rPr>
          <w:noProof/>
          <w:lang w:val="en-US" w:eastAsia="en-US"/>
        </w:rPr>
        <w:drawing>
          <wp:anchor distT="0" distB="0" distL="114300" distR="114300" simplePos="0" relativeHeight="251656192" behindDoc="1" locked="0" layoutInCell="1" allowOverlap="1">
            <wp:simplePos x="0" y="0"/>
            <wp:positionH relativeFrom="column">
              <wp:posOffset>412750</wp:posOffset>
            </wp:positionH>
            <wp:positionV relativeFrom="paragraph">
              <wp:posOffset>266065</wp:posOffset>
            </wp:positionV>
            <wp:extent cx="1045845" cy="1199515"/>
            <wp:effectExtent l="0" t="0" r="0" b="0"/>
            <wp:wrapTight wrapText="bothSides">
              <wp:wrapPolygon edited="0">
                <wp:start x="0" y="0"/>
                <wp:lineTo x="0" y="21040"/>
                <wp:lineTo x="20984" y="21040"/>
                <wp:lineTo x="209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845" cy="1199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simplePos x="0" y="0"/>
            <wp:positionH relativeFrom="column">
              <wp:posOffset>1670050</wp:posOffset>
            </wp:positionH>
            <wp:positionV relativeFrom="paragraph">
              <wp:posOffset>208280</wp:posOffset>
            </wp:positionV>
            <wp:extent cx="1009650" cy="117729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177290"/>
                    </a:xfrm>
                    <a:prstGeom prst="rect">
                      <a:avLst/>
                    </a:prstGeom>
                    <a:noFill/>
                  </pic:spPr>
                </pic:pic>
              </a:graphicData>
            </a:graphic>
            <wp14:sizeRelH relativeFrom="page">
              <wp14:pctWidth>0</wp14:pctWidth>
            </wp14:sizeRelH>
            <wp14:sizeRelV relativeFrom="page">
              <wp14:pctHeight>0</wp14:pctHeight>
            </wp14:sizeRelV>
          </wp:anchor>
        </w:drawing>
      </w:r>
    </w:p>
    <w:p w:rsidR="00990DD4" w:rsidRPr="007A415C" w:rsidRDefault="00990DD4" w:rsidP="003977F5">
      <w:pPr>
        <w:spacing w:after="120"/>
        <w:ind w:left="2127"/>
        <w:jc w:val="both"/>
        <w:rPr>
          <w:rFonts w:ascii="Trebuchet MS" w:hAnsi="Trebuchet MS"/>
          <w:noProof/>
        </w:rPr>
      </w:pPr>
    </w:p>
    <w:p w:rsidR="00990DD4" w:rsidRPr="007A415C" w:rsidRDefault="00990DD4" w:rsidP="003977F5">
      <w:pPr>
        <w:spacing w:after="120"/>
        <w:ind w:left="1985"/>
        <w:jc w:val="both"/>
        <w:rPr>
          <w:rFonts w:ascii="Trebuchet MS" w:hAnsi="Trebuchet MS"/>
          <w:noProof/>
        </w:rPr>
      </w:pPr>
    </w:p>
    <w:p w:rsidR="00990DD4" w:rsidRPr="007A415C" w:rsidRDefault="00990DD4" w:rsidP="003977F5">
      <w:pPr>
        <w:spacing w:before="120"/>
        <w:ind w:left="8510"/>
        <w:jc w:val="both"/>
        <w:rPr>
          <w:rFonts w:ascii="Trebuchet MS" w:hAnsi="Trebuchet MS"/>
          <w:noProof/>
        </w:rPr>
      </w:pPr>
    </w:p>
    <w:p w:rsidR="00990DD4" w:rsidRPr="007A415C" w:rsidRDefault="00990DD4" w:rsidP="003977F5">
      <w:pPr>
        <w:spacing w:after="120"/>
        <w:ind w:left="8505"/>
        <w:jc w:val="both"/>
        <w:rPr>
          <w:rFonts w:ascii="Trebuchet MS" w:hAnsi="Trebuchet MS"/>
          <w:noProof/>
        </w:rPr>
      </w:pPr>
    </w:p>
    <w:p w:rsidR="00990DD4" w:rsidRPr="007A415C" w:rsidRDefault="00990DD4" w:rsidP="003977F5">
      <w:pPr>
        <w:ind w:left="1985"/>
        <w:jc w:val="both"/>
        <w:rPr>
          <w:rFonts w:ascii="Trebuchet MS" w:hAnsi="Trebuchet MS"/>
          <w:sz w:val="24"/>
        </w:rPr>
        <w:sectPr w:rsidR="00990DD4" w:rsidRPr="007A415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11" w:bottom="1411" w:left="1411" w:header="706" w:footer="504" w:gutter="0"/>
          <w:cols w:space="720"/>
        </w:sectPr>
      </w:pPr>
    </w:p>
    <w:p w:rsidR="00990DD4" w:rsidRPr="007A415C" w:rsidRDefault="00990DD4" w:rsidP="003977F5">
      <w:pPr>
        <w:pStyle w:val="Style01"/>
        <w:spacing w:line="240" w:lineRule="auto"/>
        <w:rPr>
          <w:rFonts w:ascii="Trebuchet MS" w:hAnsi="Trebuchet MS"/>
        </w:rPr>
      </w:pPr>
    </w:p>
    <w:p w:rsidR="00990DD4" w:rsidRPr="007D182D" w:rsidRDefault="00990DD4" w:rsidP="003977F5">
      <w:pPr>
        <w:jc w:val="both"/>
        <w:rPr>
          <w:rFonts w:ascii="Arial Narrow" w:hAnsi="Arial Narrow" w:cs="Tahoma"/>
          <w:sz w:val="24"/>
          <w:szCs w:val="24"/>
        </w:rPr>
      </w:pPr>
      <w:r w:rsidRPr="007D182D">
        <w:rPr>
          <w:rFonts w:ascii="Arial Narrow" w:hAnsi="Arial Narrow" w:cs="Tahoma"/>
          <w:sz w:val="24"/>
          <w:szCs w:val="24"/>
        </w:rPr>
        <w:tab/>
      </w:r>
    </w:p>
    <w:p w:rsidR="00990DD4" w:rsidRDefault="00990DD4" w:rsidP="003977F5">
      <w:pPr>
        <w:pBdr>
          <w:bottom w:val="single" w:sz="4" w:space="1" w:color="auto"/>
        </w:pBdr>
        <w:jc w:val="both"/>
        <w:rPr>
          <w:rFonts w:ascii="Arial Narrow" w:hAnsi="Arial Narrow" w:cs="Tahoma"/>
          <w:b/>
          <w:sz w:val="24"/>
          <w:szCs w:val="24"/>
        </w:rPr>
      </w:pPr>
    </w:p>
    <w:p w:rsidR="00990DD4" w:rsidRPr="007D182D" w:rsidRDefault="00990DD4" w:rsidP="005945F6">
      <w:pPr>
        <w:pBdr>
          <w:bottom w:val="single" w:sz="4" w:space="1" w:color="auto"/>
        </w:pBdr>
        <w:jc w:val="both"/>
        <w:rPr>
          <w:rFonts w:ascii="Arial Narrow" w:hAnsi="Arial Narrow" w:cs="Tahoma"/>
          <w:b/>
          <w:sz w:val="24"/>
          <w:szCs w:val="24"/>
        </w:rPr>
      </w:pPr>
      <w:r w:rsidRPr="007D182D">
        <w:rPr>
          <w:rFonts w:ascii="Arial Narrow" w:hAnsi="Arial Narrow" w:cs="Tahoma"/>
          <w:b/>
          <w:sz w:val="24"/>
          <w:szCs w:val="24"/>
        </w:rPr>
        <w:t xml:space="preserve">Objet : </w:t>
      </w:r>
      <w:r>
        <w:rPr>
          <w:rFonts w:ascii="Arial Narrow" w:hAnsi="Arial Narrow" w:cs="Tahoma"/>
          <w:b/>
          <w:sz w:val="24"/>
          <w:szCs w:val="24"/>
        </w:rPr>
        <w:t>Artéfact de 1,2 million $ rapatrié au Musée des beaux-arts de Montréal</w:t>
      </w:r>
    </w:p>
    <w:p w:rsidR="00990DD4" w:rsidRPr="007D182D" w:rsidRDefault="00990DD4" w:rsidP="003977F5">
      <w:pPr>
        <w:jc w:val="both"/>
        <w:rPr>
          <w:rFonts w:ascii="Arial Narrow" w:hAnsi="Arial Narrow" w:cs="Tahoma"/>
          <w:sz w:val="24"/>
          <w:szCs w:val="24"/>
        </w:rPr>
      </w:pPr>
    </w:p>
    <w:p w:rsidR="00990DD4" w:rsidRPr="003977F5" w:rsidRDefault="00990DD4" w:rsidP="003977F5">
      <w:pPr>
        <w:jc w:val="both"/>
        <w:rPr>
          <w:rFonts w:ascii="Arial Narrow" w:hAnsi="Arial Narrow" w:cs="Tahoma"/>
          <w:sz w:val="24"/>
          <w:szCs w:val="24"/>
        </w:rPr>
      </w:pPr>
      <w:r w:rsidRPr="003977F5">
        <w:rPr>
          <w:rFonts w:ascii="Arial Narrow" w:hAnsi="Arial Narrow" w:cs="Tahoma"/>
          <w:sz w:val="24"/>
          <w:szCs w:val="24"/>
        </w:rPr>
        <w:t>Montréal, le 13 février 2014 – L’Équipe intégrée des enquêtes en œuvres d’art de la Sûreté du Québec a retrouvé, le 22 janvier dernier à Edmonton, l’un des deux artefacts volés en septembre et en octobre 2011 au Musée des beaux-arts de Montréal.</w:t>
      </w:r>
    </w:p>
    <w:p w:rsidR="00990DD4" w:rsidRPr="003977F5" w:rsidRDefault="00990DD4" w:rsidP="003977F5">
      <w:pPr>
        <w:jc w:val="both"/>
        <w:rPr>
          <w:rFonts w:ascii="Arial Narrow" w:hAnsi="Arial Narrow" w:cs="Tahoma"/>
          <w:sz w:val="24"/>
          <w:szCs w:val="24"/>
        </w:rPr>
      </w:pPr>
    </w:p>
    <w:p w:rsidR="00990DD4" w:rsidRPr="003977F5" w:rsidRDefault="00990DD4" w:rsidP="00E7028A">
      <w:pPr>
        <w:jc w:val="both"/>
        <w:rPr>
          <w:rFonts w:ascii="Arial Narrow" w:hAnsi="Arial Narrow" w:cs="Tahoma"/>
          <w:sz w:val="24"/>
          <w:szCs w:val="24"/>
        </w:rPr>
      </w:pPr>
      <w:r w:rsidRPr="003977F5">
        <w:rPr>
          <w:rFonts w:ascii="Arial Narrow" w:hAnsi="Arial Narrow" w:cs="Tahoma"/>
          <w:sz w:val="24"/>
          <w:szCs w:val="24"/>
        </w:rPr>
        <w:t>La pièce d’une valeur de 1,2 million $, qui a été volée le 3 septembre 2011, est un fragment de bas-relief perse datant du 5</w:t>
      </w:r>
      <w:r w:rsidRPr="003977F5">
        <w:rPr>
          <w:rFonts w:ascii="Arial Narrow" w:hAnsi="Arial Narrow" w:cs="Tahoma"/>
          <w:sz w:val="24"/>
          <w:szCs w:val="24"/>
          <w:vertAlign w:val="superscript"/>
        </w:rPr>
        <w:t>e</w:t>
      </w:r>
      <w:r w:rsidRPr="003977F5">
        <w:rPr>
          <w:rFonts w:ascii="Arial Narrow" w:hAnsi="Arial Narrow" w:cs="Tahoma"/>
          <w:sz w:val="24"/>
          <w:szCs w:val="24"/>
        </w:rPr>
        <w:t xml:space="preserve"> siècle avant Jésus-Christ. Elle a été rapatriée au Québec et restituée au Musée des beaux-arts à la suite de sa découverte lors d’une perquisition dans un logement d’Edmonton</w:t>
      </w:r>
      <w:r>
        <w:rPr>
          <w:rFonts w:ascii="Arial Narrow" w:hAnsi="Arial Narrow" w:cs="Tahoma"/>
          <w:sz w:val="24"/>
          <w:szCs w:val="24"/>
        </w:rPr>
        <w:t xml:space="preserve"> en Alberta</w:t>
      </w:r>
      <w:r w:rsidRPr="003977F5">
        <w:rPr>
          <w:rFonts w:ascii="Arial Narrow" w:hAnsi="Arial Narrow" w:cs="Tahoma"/>
          <w:sz w:val="24"/>
          <w:szCs w:val="24"/>
        </w:rPr>
        <w:t>. Un homme de 33 ans d’Edmonton a été arrêté à la suite de cette perquisition réalisée avec la collaboration des policiers de la Division K (</w:t>
      </w:r>
      <w:r>
        <w:rPr>
          <w:rFonts w:ascii="Arial Narrow" w:hAnsi="Arial Narrow" w:cs="Tahoma"/>
          <w:sz w:val="24"/>
          <w:szCs w:val="24"/>
        </w:rPr>
        <w:t>Alberta</w:t>
      </w:r>
      <w:r w:rsidRPr="003977F5">
        <w:rPr>
          <w:rFonts w:ascii="Arial Narrow" w:hAnsi="Arial Narrow" w:cs="Tahoma"/>
          <w:sz w:val="24"/>
          <w:szCs w:val="24"/>
        </w:rPr>
        <w:t xml:space="preserve">) de la Gendarmerie royale du Canada. </w:t>
      </w:r>
    </w:p>
    <w:p w:rsidR="00990DD4" w:rsidRPr="003977F5" w:rsidRDefault="00990DD4" w:rsidP="003977F5">
      <w:pPr>
        <w:jc w:val="both"/>
        <w:rPr>
          <w:rFonts w:ascii="Arial Narrow" w:hAnsi="Arial Narrow" w:cs="Tahoma"/>
          <w:sz w:val="24"/>
          <w:szCs w:val="24"/>
        </w:rPr>
      </w:pPr>
    </w:p>
    <w:p w:rsidR="00990DD4" w:rsidRPr="003977F5" w:rsidRDefault="00990DD4" w:rsidP="003977F5">
      <w:pPr>
        <w:jc w:val="both"/>
        <w:rPr>
          <w:rFonts w:ascii="Arial Narrow" w:hAnsi="Arial Narrow" w:cs="Tahoma"/>
          <w:sz w:val="24"/>
          <w:szCs w:val="24"/>
        </w:rPr>
      </w:pPr>
      <w:r w:rsidRPr="003977F5">
        <w:rPr>
          <w:rFonts w:ascii="Arial Narrow" w:hAnsi="Arial Narrow" w:cs="Tahoma"/>
          <w:sz w:val="24"/>
          <w:szCs w:val="24"/>
        </w:rPr>
        <w:t>L’enquête se poursuit pour retrouver le deuxième artefact volé, une statuette de marbre représentant la tête d’un homme de style Égypto-archaïsant datant du 1er siècle avant Jésus-Christ. Cette pièce a été volée le 26 octobre 2011. Toute information pouvant permettre de la retrouver peut être communiquée à la Centrale de l’information criminelle de la Sûreté du Québec, au 1 800 659-4264 ou à l’adresse art.alerte@surete.qc.ca. Tous les signalements seront traités de façon confidentielle.</w:t>
      </w:r>
    </w:p>
    <w:p w:rsidR="00990DD4" w:rsidRPr="003977F5" w:rsidRDefault="00990DD4" w:rsidP="003977F5">
      <w:pPr>
        <w:jc w:val="both"/>
        <w:rPr>
          <w:rFonts w:ascii="Arial Narrow" w:hAnsi="Arial Narrow" w:cs="Tahoma"/>
          <w:sz w:val="24"/>
          <w:szCs w:val="24"/>
        </w:rPr>
      </w:pPr>
    </w:p>
    <w:p w:rsidR="00990DD4" w:rsidRPr="003977F5" w:rsidRDefault="00990DD4" w:rsidP="003977F5">
      <w:pPr>
        <w:jc w:val="both"/>
        <w:rPr>
          <w:rFonts w:ascii="Arial Narrow" w:hAnsi="Arial Narrow" w:cs="Tahoma"/>
          <w:sz w:val="24"/>
          <w:szCs w:val="24"/>
        </w:rPr>
      </w:pPr>
      <w:r w:rsidRPr="003977F5">
        <w:rPr>
          <w:rFonts w:ascii="Arial Narrow" w:hAnsi="Arial Narrow" w:cs="Tahoma"/>
          <w:sz w:val="24"/>
          <w:szCs w:val="24"/>
        </w:rPr>
        <w:t>Soulignons la collaboration de la compagnie AXA Art qui a permis de faire progresser  cette enquête.</w:t>
      </w:r>
    </w:p>
    <w:p w:rsidR="00990DD4" w:rsidRPr="003977F5" w:rsidRDefault="00990DD4" w:rsidP="003977F5">
      <w:pPr>
        <w:jc w:val="both"/>
        <w:rPr>
          <w:rFonts w:ascii="Arial Narrow" w:hAnsi="Arial Narrow" w:cs="Tahoma"/>
          <w:sz w:val="24"/>
          <w:szCs w:val="24"/>
        </w:rPr>
      </w:pPr>
    </w:p>
    <w:p w:rsidR="00990DD4" w:rsidRPr="003977F5" w:rsidRDefault="00990DD4" w:rsidP="003977F5">
      <w:pPr>
        <w:jc w:val="both"/>
        <w:rPr>
          <w:rFonts w:ascii="Arial Narrow" w:hAnsi="Arial Narrow" w:cs="Tahoma"/>
          <w:sz w:val="24"/>
          <w:szCs w:val="24"/>
          <w:lang w:val="fr-FR"/>
        </w:rPr>
      </w:pPr>
      <w:r w:rsidRPr="003977F5">
        <w:rPr>
          <w:rFonts w:ascii="Arial Narrow" w:hAnsi="Arial Narrow" w:cs="Tahoma"/>
          <w:sz w:val="24"/>
          <w:szCs w:val="24"/>
          <w:lang w:val="fr-FR"/>
        </w:rPr>
        <w:t xml:space="preserve">L’Équipe intégrée des enquêtes en œuvres d’art est formée d’enquêteurs de la Sûreté du Québec et de la Gendarmerie royale du Canada. Elle travaille en étroite collaboration avec différentes organisations qui détiennent des expertises permettant d’enquêter sur les crimes liés au marché de l’art. </w:t>
      </w:r>
      <w:bookmarkStart w:id="1" w:name="OLE_LINK2"/>
    </w:p>
    <w:bookmarkEnd w:id="1"/>
    <w:p w:rsidR="00990DD4" w:rsidRPr="003977F5" w:rsidRDefault="00990DD4" w:rsidP="003977F5">
      <w:pPr>
        <w:jc w:val="both"/>
        <w:rPr>
          <w:rFonts w:ascii="Arial Narrow" w:hAnsi="Arial Narrow" w:cs="Tahoma"/>
          <w:sz w:val="24"/>
          <w:szCs w:val="24"/>
          <w:lang w:val="fr-FR"/>
        </w:rPr>
      </w:pPr>
    </w:p>
    <w:p w:rsidR="00990DD4" w:rsidRPr="003977F5" w:rsidRDefault="00990DD4" w:rsidP="003977F5">
      <w:pPr>
        <w:jc w:val="both"/>
        <w:rPr>
          <w:rFonts w:ascii="Arial Narrow" w:hAnsi="Arial Narrow" w:cs="Tahoma"/>
          <w:sz w:val="24"/>
          <w:szCs w:val="24"/>
          <w:lang w:val="fr-FR"/>
        </w:rPr>
      </w:pPr>
      <w:r w:rsidRPr="003977F5">
        <w:rPr>
          <w:rFonts w:ascii="Arial Narrow" w:hAnsi="Arial Narrow" w:cs="Tahoma"/>
          <w:sz w:val="24"/>
          <w:szCs w:val="24"/>
          <w:lang w:val="fr-FR"/>
        </w:rPr>
        <w:t>Pour plus d’informations sur l’Équipe d’enquête et pour s’inscrire au service gratuit de diffusion ART ALERTE, les intervenants du monde de l’art sont invités à visiter le site web de la Sûreté du Québec, au www.sq.gouv.qc.ca.</w:t>
      </w:r>
    </w:p>
    <w:p w:rsidR="00990DD4" w:rsidRPr="003977F5" w:rsidRDefault="00990DD4" w:rsidP="003977F5">
      <w:pPr>
        <w:jc w:val="both"/>
        <w:rPr>
          <w:rFonts w:ascii="Arial Narrow" w:hAnsi="Arial Narrow" w:cs="Tahoma"/>
          <w:sz w:val="24"/>
          <w:szCs w:val="24"/>
          <w:lang w:val="fr-FR"/>
        </w:rPr>
      </w:pPr>
    </w:p>
    <w:p w:rsidR="00990DD4" w:rsidRPr="003977F5" w:rsidRDefault="00990DD4" w:rsidP="003977F5">
      <w:pPr>
        <w:jc w:val="center"/>
        <w:rPr>
          <w:rFonts w:ascii="Arial Narrow" w:hAnsi="Arial Narrow" w:cs="Arial"/>
          <w:sz w:val="24"/>
          <w:szCs w:val="24"/>
        </w:rPr>
      </w:pPr>
      <w:r w:rsidRPr="003977F5">
        <w:rPr>
          <w:rFonts w:ascii="Arial Narrow" w:hAnsi="Arial Narrow"/>
          <w:sz w:val="24"/>
          <w:szCs w:val="24"/>
        </w:rPr>
        <w:t>- 30 -</w:t>
      </w:r>
    </w:p>
    <w:p w:rsidR="00990DD4" w:rsidRPr="003977F5" w:rsidRDefault="00990DD4" w:rsidP="003977F5">
      <w:pPr>
        <w:jc w:val="both"/>
        <w:rPr>
          <w:rFonts w:ascii="Arial Narrow" w:hAnsi="Arial Narrow"/>
          <w:sz w:val="24"/>
          <w:szCs w:val="24"/>
        </w:rPr>
      </w:pPr>
    </w:p>
    <w:p w:rsidR="00990DD4" w:rsidRPr="003977F5" w:rsidRDefault="00990DD4" w:rsidP="003977F5">
      <w:pPr>
        <w:pStyle w:val="Heading1"/>
        <w:jc w:val="both"/>
        <w:rPr>
          <w:rFonts w:ascii="Arial Narrow" w:hAnsi="Arial Narrow"/>
        </w:rPr>
      </w:pPr>
      <w:r w:rsidRPr="003977F5">
        <w:rPr>
          <w:rFonts w:ascii="Arial Narrow" w:hAnsi="Arial Narrow"/>
        </w:rPr>
        <w:t>Service des communications avec les médias</w:t>
      </w:r>
    </w:p>
    <w:p w:rsidR="00990DD4" w:rsidRPr="003977F5" w:rsidRDefault="00990DD4" w:rsidP="003977F5">
      <w:pPr>
        <w:jc w:val="both"/>
        <w:rPr>
          <w:rFonts w:ascii="Arial Narrow" w:hAnsi="Arial Narrow" w:cs="Arial"/>
          <w:sz w:val="24"/>
          <w:szCs w:val="24"/>
        </w:rPr>
      </w:pPr>
      <w:r w:rsidRPr="003977F5">
        <w:rPr>
          <w:rFonts w:ascii="Arial Narrow" w:hAnsi="Arial Narrow" w:cs="Arial"/>
          <w:sz w:val="24"/>
          <w:szCs w:val="24"/>
        </w:rPr>
        <w:t>Sûreté du Québec</w:t>
      </w:r>
    </w:p>
    <w:p w:rsidR="00990DD4" w:rsidRPr="003977F5" w:rsidRDefault="00990DD4" w:rsidP="003977F5">
      <w:pPr>
        <w:jc w:val="both"/>
        <w:rPr>
          <w:rFonts w:ascii="Arial Narrow" w:hAnsi="Arial Narrow"/>
          <w:sz w:val="24"/>
          <w:szCs w:val="24"/>
        </w:rPr>
      </w:pPr>
      <w:r w:rsidRPr="003977F5">
        <w:rPr>
          <w:rFonts w:ascii="Arial Narrow" w:hAnsi="Arial Narrow"/>
          <w:sz w:val="24"/>
          <w:szCs w:val="24"/>
        </w:rPr>
        <w:t>Montréal</w:t>
      </w:r>
    </w:p>
    <w:p w:rsidR="00990DD4" w:rsidRPr="003977F5" w:rsidRDefault="00990DD4" w:rsidP="003977F5">
      <w:pPr>
        <w:jc w:val="both"/>
        <w:rPr>
          <w:rFonts w:ascii="Arial Narrow" w:hAnsi="Arial Narrow"/>
          <w:sz w:val="24"/>
          <w:szCs w:val="24"/>
        </w:rPr>
      </w:pPr>
      <w:r w:rsidRPr="003977F5">
        <w:rPr>
          <w:rFonts w:ascii="Arial Narrow" w:hAnsi="Arial Narrow"/>
          <w:sz w:val="24"/>
          <w:szCs w:val="24"/>
        </w:rPr>
        <w:t>514 598-4848</w:t>
      </w:r>
    </w:p>
    <w:p w:rsidR="00990DD4" w:rsidRPr="003977F5" w:rsidRDefault="00990DD4" w:rsidP="003977F5">
      <w:pPr>
        <w:jc w:val="both"/>
        <w:rPr>
          <w:rFonts w:ascii="Arial Narrow" w:hAnsi="Arial Narrow"/>
          <w:sz w:val="24"/>
          <w:szCs w:val="24"/>
        </w:rPr>
      </w:pPr>
      <w:r w:rsidRPr="003977F5">
        <w:rPr>
          <w:rFonts w:ascii="Arial Narrow" w:hAnsi="Arial Narrow" w:cs="Arial"/>
          <w:sz w:val="24"/>
          <w:szCs w:val="24"/>
        </w:rPr>
        <w:t>www.sq.gouv.qc.ca</w:t>
      </w:r>
    </w:p>
    <w:sectPr w:rsidR="00990DD4" w:rsidRPr="003977F5" w:rsidSect="00113DA4">
      <w:headerReference w:type="even" r:id="rId16"/>
      <w:headerReference w:type="default" r:id="rId17"/>
      <w:footerReference w:type="default" r:id="rId18"/>
      <w:headerReference w:type="first" r:id="rId19"/>
      <w:type w:val="continuous"/>
      <w:pgSz w:w="12240" w:h="15840" w:code="1"/>
      <w:pgMar w:top="1871" w:right="2155" w:bottom="1412" w:left="2155" w:header="709" w:footer="431"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D4" w:rsidRDefault="00990DD4">
      <w:r>
        <w:separator/>
      </w:r>
    </w:p>
  </w:endnote>
  <w:endnote w:type="continuationSeparator" w:id="0">
    <w:p w:rsidR="00990DD4" w:rsidRDefault="0099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Default="00990D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Default="00597E06">
    <w:pPr>
      <w:pStyle w:val="Footer"/>
    </w:pPr>
    <w:r>
      <w:rPr>
        <w:noProof/>
        <w:lang w:val="en-US" w:eastAsia="en-US"/>
      </w:rPr>
      <mc:AlternateContent>
        <mc:Choice Requires="wps">
          <w:drawing>
            <wp:anchor distT="0" distB="0" distL="114300" distR="114300" simplePos="0" relativeHeight="251657216" behindDoc="0" locked="0" layoutInCell="0" allowOverlap="1">
              <wp:simplePos x="0" y="0"/>
              <wp:positionH relativeFrom="column">
                <wp:posOffset>-587375</wp:posOffset>
              </wp:positionH>
              <wp:positionV relativeFrom="page">
                <wp:posOffset>9146540</wp:posOffset>
              </wp:positionV>
              <wp:extent cx="7219950" cy="718820"/>
              <wp:effectExtent l="0" t="2540" r="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D4" w:rsidRPr="00BA64FB" w:rsidRDefault="00990DD4" w:rsidP="00E42DE0">
                          <w:pPr>
                            <w:spacing w:before="40"/>
                            <w:jc w:val="center"/>
                            <w:rPr>
                              <w:iCs/>
                              <w:sz w:val="24"/>
                            </w:rPr>
                          </w:pPr>
                        </w:p>
                        <w:p w:rsidR="00990DD4" w:rsidRPr="00BA64FB" w:rsidRDefault="00990DD4" w:rsidP="00BA64FB">
                          <w:pPr>
                            <w:spacing w:before="40"/>
                            <w:jc w:val="center"/>
                            <w:rPr>
                              <w:iCs/>
                              <w:sz w:val="24"/>
                            </w:rPr>
                          </w:pPr>
                        </w:p>
                        <w:p w:rsidR="00990DD4" w:rsidRPr="009967B7" w:rsidRDefault="00990DD4" w:rsidP="00BA64FB">
                          <w:pPr>
                            <w:pBdr>
                              <w:top w:val="threeDEngrave" w:sz="36" w:space="1" w:color="auto"/>
                            </w:pBdr>
                            <w:spacing w:before="40"/>
                            <w:jc w:val="center"/>
                            <w:rPr>
                              <w:rFonts w:ascii="Arial Narrow" w:hAnsi="Arial Narrow" w:cs="Tahoma"/>
                              <w:sz w:val="26"/>
                              <w:szCs w:val="26"/>
                            </w:rPr>
                          </w:pPr>
                          <w:r w:rsidRPr="009967B7">
                            <w:rPr>
                              <w:rFonts w:ascii="Arial Narrow" w:hAnsi="Arial Narrow" w:cs="Tahoma"/>
                              <w:iCs/>
                              <w:sz w:val="26"/>
                              <w:szCs w:val="26"/>
                            </w:rPr>
                            <w:t>1701, rue Parthenais, Montréal (Québec) H2K 3S7   Tél.: (514) 598-4848   Télécopieur : 598-4917</w:t>
                          </w:r>
                        </w:p>
                        <w:p w:rsidR="00990DD4" w:rsidRDefault="00990DD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46.2pt;margin-top:720.2pt;width:568.5pt;height:5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" o:allowincell="f" filled="f" stroked="f">
              <v:textbox inset="1pt,1pt,1pt,1pt">
                <w:txbxContent>
                  <w:p w:rsidR="00990DD4" w:rsidRPr="00BA64FB" w:rsidRDefault="00990DD4" w:rsidP="00E42DE0">
                    <w:pPr>
                      <w:spacing w:before="40"/>
                      <w:jc w:val="center"/>
                      <w:rPr>
                        <w:iCs/>
                        <w:sz w:val="24"/>
                      </w:rPr>
                    </w:pPr>
                  </w:p>
                  <w:p w:rsidR="00990DD4" w:rsidRPr="00BA64FB" w:rsidRDefault="00990DD4" w:rsidP="00BA64FB">
                    <w:pPr>
                      <w:spacing w:before="40"/>
                      <w:jc w:val="center"/>
                      <w:rPr>
                        <w:iCs/>
                        <w:sz w:val="24"/>
                      </w:rPr>
                    </w:pPr>
                  </w:p>
                  <w:p w:rsidR="00990DD4" w:rsidRPr="009967B7" w:rsidRDefault="00990DD4" w:rsidP="00BA64FB">
                    <w:pPr>
                      <w:pBdr>
                        <w:top w:val="threeDEngrave" w:sz="36" w:space="1" w:color="auto"/>
                      </w:pBdr>
                      <w:spacing w:before="40"/>
                      <w:jc w:val="center"/>
                      <w:rPr>
                        <w:rFonts w:ascii="Arial Narrow" w:hAnsi="Arial Narrow" w:cs="Tahoma"/>
                        <w:sz w:val="26"/>
                        <w:szCs w:val="26"/>
                      </w:rPr>
                    </w:pPr>
                    <w:r w:rsidRPr="009967B7">
                      <w:rPr>
                        <w:rFonts w:ascii="Arial Narrow" w:hAnsi="Arial Narrow" w:cs="Tahoma"/>
                        <w:iCs/>
                        <w:sz w:val="26"/>
                        <w:szCs w:val="26"/>
                      </w:rPr>
                      <w:t>1701, rue Parthenais, Montréal (Québec) H2K 3S7   Tél.: (514) 598-4848   Télécopieur : 598-4917</w:t>
                    </w:r>
                  </w:p>
                  <w:p w:rsidR="00990DD4" w:rsidRDefault="00990DD4"/>
                </w:txbxContent>
              </v:textbox>
              <w10:wrap anchory="page"/>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Default="00990DD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Default="00597E06">
    <w:pPr>
      <w:pStyle w:val="Foote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-910590</wp:posOffset>
              </wp:positionH>
              <wp:positionV relativeFrom="page">
                <wp:posOffset>9298940</wp:posOffset>
              </wp:positionV>
              <wp:extent cx="7219950" cy="718820"/>
              <wp:effectExtent l="3810" t="2540" r="254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D4" w:rsidRDefault="00990DD4" w:rsidP="004815DE">
                          <w:pPr>
                            <w:spacing w:before="40"/>
                            <w:jc w:val="center"/>
                            <w:rPr>
                              <w:i/>
                              <w:sz w:val="24"/>
                            </w:rPr>
                          </w:pPr>
                        </w:p>
                        <w:p w:rsidR="00990DD4" w:rsidRPr="00D535B3" w:rsidRDefault="00990DD4" w:rsidP="00B926F2">
                          <w:pPr>
                            <w:pBdr>
                              <w:top w:val="threeDEngrave" w:sz="36" w:space="1" w:color="auto"/>
                            </w:pBdr>
                            <w:spacing w:before="40"/>
                            <w:jc w:val="center"/>
                            <w:rPr>
                              <w:rFonts w:ascii="Tahoma" w:hAnsi="Tahoma" w:cs="Tahoma"/>
                            </w:rPr>
                          </w:pPr>
                          <w:r w:rsidRPr="00D535B3">
                            <w:rPr>
                              <w:rFonts w:ascii="Tahoma" w:hAnsi="Tahoma" w:cs="Tahoma"/>
                              <w:iCs/>
                            </w:rPr>
                            <w:t>1701, rue Parthenais, Montréal (Québec) H2K 3S7   Tél.: (514) 598-4848   Télécopieur : 598-4917</w:t>
                          </w:r>
                        </w:p>
                        <w:p w:rsidR="00990DD4" w:rsidRPr="00037202" w:rsidRDefault="00990DD4" w:rsidP="00B926F2">
                          <w:pPr>
                            <w:pBdr>
                              <w:top w:val="threeDEngrave" w:sz="36" w:space="1" w:color="auto"/>
                            </w:pBdr>
                            <w:spacing w:before="4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1.65pt;margin-top:732.2pt;width:568.5pt;height:5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" filled="f" stroked="f">
              <v:textbox inset="1pt,1pt,1pt,1pt">
                <w:txbxContent>
                  <w:p w:rsidR="00990DD4" w:rsidRDefault="00990DD4" w:rsidP="004815DE">
                    <w:pPr>
                      <w:spacing w:before="40"/>
                      <w:jc w:val="center"/>
                      <w:rPr>
                        <w:i/>
                        <w:sz w:val="24"/>
                      </w:rPr>
                    </w:pPr>
                  </w:p>
                  <w:p w:rsidR="00990DD4" w:rsidRPr="00D535B3" w:rsidRDefault="00990DD4" w:rsidP="00B926F2">
                    <w:pPr>
                      <w:pBdr>
                        <w:top w:val="threeDEngrave" w:sz="36" w:space="1" w:color="auto"/>
                      </w:pBdr>
                      <w:spacing w:before="40"/>
                      <w:jc w:val="center"/>
                      <w:rPr>
                        <w:rFonts w:ascii="Tahoma" w:hAnsi="Tahoma" w:cs="Tahoma"/>
                      </w:rPr>
                    </w:pPr>
                    <w:r w:rsidRPr="00D535B3">
                      <w:rPr>
                        <w:rFonts w:ascii="Tahoma" w:hAnsi="Tahoma" w:cs="Tahoma"/>
                        <w:iCs/>
                      </w:rPr>
                      <w:t>1701, rue Parthenais, Montréal (Québec) H2K 3S7   Tél.: (514) 598-4848   Télécopieur : 598-4917</w:t>
                    </w:r>
                  </w:p>
                  <w:p w:rsidR="00990DD4" w:rsidRPr="00037202" w:rsidRDefault="00990DD4" w:rsidP="00B926F2">
                    <w:pPr>
                      <w:pBdr>
                        <w:top w:val="threeDEngrave" w:sz="36" w:space="1" w:color="auto"/>
                      </w:pBdr>
                      <w:spacing w:before="40"/>
                      <w:jc w:val="center"/>
                    </w:pPr>
                  </w:p>
                </w:txbxContent>
              </v:textbox>
              <w10:wrap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D4" w:rsidRDefault="00990DD4">
      <w:r>
        <w:separator/>
      </w:r>
    </w:p>
  </w:footnote>
  <w:footnote w:type="continuationSeparator" w:id="0">
    <w:p w:rsidR="00990DD4" w:rsidRDefault="00990D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Default="00990D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Pr="00266D55" w:rsidRDefault="00990DD4" w:rsidP="000B6213">
    <w:pPr>
      <w:pStyle w:val="Header"/>
      <w:jc w:val="right"/>
      <w:rPr>
        <w:rFonts w:ascii="Arial" w:hAnsi="Arial" w:cs="Arial"/>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Default="00990DD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Default="00990DD4">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Pr="00266D55" w:rsidRDefault="00990DD4" w:rsidP="00266D55">
    <w:pPr>
      <w:pStyle w:val="Header"/>
      <w:jc w:val="right"/>
      <w:rPr>
        <w:rFonts w:ascii="Arial" w:hAnsi="Arial" w:cs="Arial"/>
        <w:sz w:val="22"/>
        <w:szCs w:val="22"/>
      </w:rPr>
    </w:pPr>
    <w:r w:rsidRPr="00266D55">
      <w:rPr>
        <w:rFonts w:ascii="Arial" w:hAnsi="Arial" w:cs="Arial"/>
        <w:sz w:val="22"/>
        <w:szCs w:val="22"/>
      </w:rPr>
      <w:t>2/2</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4" w:rsidRDefault="00990D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16A3"/>
    <w:multiLevelType w:val="hybridMultilevel"/>
    <w:tmpl w:val="61902CE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18F23CA2"/>
    <w:multiLevelType w:val="hybridMultilevel"/>
    <w:tmpl w:val="C652C97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5CD80DC2"/>
    <w:multiLevelType w:val="hybridMultilevel"/>
    <w:tmpl w:val="D9A2A6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70A41B8C"/>
    <w:multiLevelType w:val="hybridMultilevel"/>
    <w:tmpl w:val="10DAEA56"/>
    <w:lvl w:ilvl="0" w:tplc="0C0C0005">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24"/>
    <w:rsid w:val="00000A0C"/>
    <w:rsid w:val="000020BA"/>
    <w:rsid w:val="00003CE0"/>
    <w:rsid w:val="00004A11"/>
    <w:rsid w:val="0000646E"/>
    <w:rsid w:val="00031CCB"/>
    <w:rsid w:val="00032726"/>
    <w:rsid w:val="00037202"/>
    <w:rsid w:val="000375D0"/>
    <w:rsid w:val="00037B16"/>
    <w:rsid w:val="00042584"/>
    <w:rsid w:val="00046E5C"/>
    <w:rsid w:val="00047BFA"/>
    <w:rsid w:val="00050E7D"/>
    <w:rsid w:val="00066567"/>
    <w:rsid w:val="000706B0"/>
    <w:rsid w:val="00075239"/>
    <w:rsid w:val="00077FB1"/>
    <w:rsid w:val="000959F4"/>
    <w:rsid w:val="000A2417"/>
    <w:rsid w:val="000A6C84"/>
    <w:rsid w:val="000A6CF2"/>
    <w:rsid w:val="000B6213"/>
    <w:rsid w:val="000C4DFE"/>
    <w:rsid w:val="000D18C0"/>
    <w:rsid w:val="000D21EB"/>
    <w:rsid w:val="000D582B"/>
    <w:rsid w:val="000E08D9"/>
    <w:rsid w:val="000E6B8D"/>
    <w:rsid w:val="000F00BE"/>
    <w:rsid w:val="000F1461"/>
    <w:rsid w:val="000F357A"/>
    <w:rsid w:val="000F364A"/>
    <w:rsid w:val="00100A1A"/>
    <w:rsid w:val="00102D27"/>
    <w:rsid w:val="0010340C"/>
    <w:rsid w:val="00103D93"/>
    <w:rsid w:val="00106BC2"/>
    <w:rsid w:val="00110FB9"/>
    <w:rsid w:val="00113DA4"/>
    <w:rsid w:val="00117CF0"/>
    <w:rsid w:val="0012013F"/>
    <w:rsid w:val="00120F6F"/>
    <w:rsid w:val="00130CA0"/>
    <w:rsid w:val="00132674"/>
    <w:rsid w:val="0013363A"/>
    <w:rsid w:val="001423C4"/>
    <w:rsid w:val="00142609"/>
    <w:rsid w:val="00143E68"/>
    <w:rsid w:val="001454B3"/>
    <w:rsid w:val="001510A9"/>
    <w:rsid w:val="0015741D"/>
    <w:rsid w:val="00164DBB"/>
    <w:rsid w:val="0016679D"/>
    <w:rsid w:val="0016765E"/>
    <w:rsid w:val="00177D88"/>
    <w:rsid w:val="001812A5"/>
    <w:rsid w:val="001838A1"/>
    <w:rsid w:val="00183CF3"/>
    <w:rsid w:val="001854D4"/>
    <w:rsid w:val="00186053"/>
    <w:rsid w:val="00193A06"/>
    <w:rsid w:val="001A1A10"/>
    <w:rsid w:val="001A1AB0"/>
    <w:rsid w:val="001A2F57"/>
    <w:rsid w:val="001B034E"/>
    <w:rsid w:val="001B0E34"/>
    <w:rsid w:val="001B20D7"/>
    <w:rsid w:val="001B40B3"/>
    <w:rsid w:val="001C0677"/>
    <w:rsid w:val="001C2BA5"/>
    <w:rsid w:val="001C36B3"/>
    <w:rsid w:val="001D0F81"/>
    <w:rsid w:val="001D1680"/>
    <w:rsid w:val="001D3166"/>
    <w:rsid w:val="001D7760"/>
    <w:rsid w:val="001E0E6D"/>
    <w:rsid w:val="001E1B32"/>
    <w:rsid w:val="001E6151"/>
    <w:rsid w:val="001E6D3A"/>
    <w:rsid w:val="001E7F32"/>
    <w:rsid w:val="001F0F5D"/>
    <w:rsid w:val="001F20E1"/>
    <w:rsid w:val="001F6525"/>
    <w:rsid w:val="00201258"/>
    <w:rsid w:val="00222081"/>
    <w:rsid w:val="00224C9B"/>
    <w:rsid w:val="00225AA3"/>
    <w:rsid w:val="00226B78"/>
    <w:rsid w:val="00237644"/>
    <w:rsid w:val="00240E90"/>
    <w:rsid w:val="00244268"/>
    <w:rsid w:val="00246A58"/>
    <w:rsid w:val="00256D91"/>
    <w:rsid w:val="00266D55"/>
    <w:rsid w:val="00273C2B"/>
    <w:rsid w:val="00280603"/>
    <w:rsid w:val="0028288C"/>
    <w:rsid w:val="00287EFC"/>
    <w:rsid w:val="00290F1C"/>
    <w:rsid w:val="00291053"/>
    <w:rsid w:val="00293516"/>
    <w:rsid w:val="0029376C"/>
    <w:rsid w:val="00296FAB"/>
    <w:rsid w:val="00297F42"/>
    <w:rsid w:val="002B08EC"/>
    <w:rsid w:val="002B32E1"/>
    <w:rsid w:val="002C27FA"/>
    <w:rsid w:val="002C692B"/>
    <w:rsid w:val="002D3BF7"/>
    <w:rsid w:val="002E19DA"/>
    <w:rsid w:val="002E222C"/>
    <w:rsid w:val="002E231C"/>
    <w:rsid w:val="002E2AC4"/>
    <w:rsid w:val="002F1DCA"/>
    <w:rsid w:val="002F5404"/>
    <w:rsid w:val="002F5EB5"/>
    <w:rsid w:val="00310FFE"/>
    <w:rsid w:val="00311203"/>
    <w:rsid w:val="00311C15"/>
    <w:rsid w:val="0031411B"/>
    <w:rsid w:val="00324600"/>
    <w:rsid w:val="00324BF7"/>
    <w:rsid w:val="00334CD3"/>
    <w:rsid w:val="0033646C"/>
    <w:rsid w:val="0034432E"/>
    <w:rsid w:val="003445F2"/>
    <w:rsid w:val="003467B4"/>
    <w:rsid w:val="00352B03"/>
    <w:rsid w:val="00360EC0"/>
    <w:rsid w:val="003662DE"/>
    <w:rsid w:val="0036774C"/>
    <w:rsid w:val="00367EE4"/>
    <w:rsid w:val="00373AA5"/>
    <w:rsid w:val="00380137"/>
    <w:rsid w:val="0038281D"/>
    <w:rsid w:val="00383A56"/>
    <w:rsid w:val="00384497"/>
    <w:rsid w:val="00386DB7"/>
    <w:rsid w:val="00387324"/>
    <w:rsid w:val="00391B2B"/>
    <w:rsid w:val="003925A2"/>
    <w:rsid w:val="00393E02"/>
    <w:rsid w:val="00396722"/>
    <w:rsid w:val="003977F5"/>
    <w:rsid w:val="003A43F1"/>
    <w:rsid w:val="003B2634"/>
    <w:rsid w:val="003B4F0C"/>
    <w:rsid w:val="003C2737"/>
    <w:rsid w:val="003D183A"/>
    <w:rsid w:val="003E096E"/>
    <w:rsid w:val="003E1C5C"/>
    <w:rsid w:val="003E3F15"/>
    <w:rsid w:val="003E5549"/>
    <w:rsid w:val="003E59B3"/>
    <w:rsid w:val="003E7424"/>
    <w:rsid w:val="003F5140"/>
    <w:rsid w:val="003F55B2"/>
    <w:rsid w:val="003F641B"/>
    <w:rsid w:val="003F7A66"/>
    <w:rsid w:val="004015B9"/>
    <w:rsid w:val="00401A79"/>
    <w:rsid w:val="00404CE5"/>
    <w:rsid w:val="00411319"/>
    <w:rsid w:val="00412270"/>
    <w:rsid w:val="00422140"/>
    <w:rsid w:val="00427981"/>
    <w:rsid w:val="00440F48"/>
    <w:rsid w:val="00450E32"/>
    <w:rsid w:val="00452317"/>
    <w:rsid w:val="0045409F"/>
    <w:rsid w:val="004550CA"/>
    <w:rsid w:val="00455948"/>
    <w:rsid w:val="00457BA4"/>
    <w:rsid w:val="00460923"/>
    <w:rsid w:val="0046552C"/>
    <w:rsid w:val="0047057C"/>
    <w:rsid w:val="00471D0E"/>
    <w:rsid w:val="004758CF"/>
    <w:rsid w:val="004815DE"/>
    <w:rsid w:val="004834C8"/>
    <w:rsid w:val="00485953"/>
    <w:rsid w:val="00492E7A"/>
    <w:rsid w:val="004959E5"/>
    <w:rsid w:val="00495B96"/>
    <w:rsid w:val="004B3B77"/>
    <w:rsid w:val="004B41F7"/>
    <w:rsid w:val="004B7339"/>
    <w:rsid w:val="004C3F8F"/>
    <w:rsid w:val="004D768A"/>
    <w:rsid w:val="004D787B"/>
    <w:rsid w:val="004E3C67"/>
    <w:rsid w:val="004E6F9E"/>
    <w:rsid w:val="004F1AEE"/>
    <w:rsid w:val="00504D7F"/>
    <w:rsid w:val="005054BC"/>
    <w:rsid w:val="0050589E"/>
    <w:rsid w:val="00506509"/>
    <w:rsid w:val="0051190F"/>
    <w:rsid w:val="00513737"/>
    <w:rsid w:val="005179BE"/>
    <w:rsid w:val="005223E9"/>
    <w:rsid w:val="005224F4"/>
    <w:rsid w:val="00522F0E"/>
    <w:rsid w:val="005256CF"/>
    <w:rsid w:val="00526A15"/>
    <w:rsid w:val="00530354"/>
    <w:rsid w:val="0053195E"/>
    <w:rsid w:val="00532EC2"/>
    <w:rsid w:val="0053306A"/>
    <w:rsid w:val="005360B7"/>
    <w:rsid w:val="005403FC"/>
    <w:rsid w:val="005451CF"/>
    <w:rsid w:val="0054537D"/>
    <w:rsid w:val="005511CE"/>
    <w:rsid w:val="00553F2E"/>
    <w:rsid w:val="005547ED"/>
    <w:rsid w:val="00577202"/>
    <w:rsid w:val="00581FDE"/>
    <w:rsid w:val="00585A3B"/>
    <w:rsid w:val="005866F0"/>
    <w:rsid w:val="005913A3"/>
    <w:rsid w:val="005945F6"/>
    <w:rsid w:val="00597E06"/>
    <w:rsid w:val="005A49D7"/>
    <w:rsid w:val="005B1108"/>
    <w:rsid w:val="005B2C85"/>
    <w:rsid w:val="005B37EB"/>
    <w:rsid w:val="005C0250"/>
    <w:rsid w:val="005C07DE"/>
    <w:rsid w:val="005C0F03"/>
    <w:rsid w:val="005C7A46"/>
    <w:rsid w:val="005D56C3"/>
    <w:rsid w:val="005E22DB"/>
    <w:rsid w:val="005E2C38"/>
    <w:rsid w:val="005E584E"/>
    <w:rsid w:val="005F2DA8"/>
    <w:rsid w:val="0060199A"/>
    <w:rsid w:val="00603C05"/>
    <w:rsid w:val="00610BF3"/>
    <w:rsid w:val="00611947"/>
    <w:rsid w:val="00613797"/>
    <w:rsid w:val="00614D01"/>
    <w:rsid w:val="00621E04"/>
    <w:rsid w:val="00630321"/>
    <w:rsid w:val="006351B6"/>
    <w:rsid w:val="006470F8"/>
    <w:rsid w:val="0065478D"/>
    <w:rsid w:val="006559B4"/>
    <w:rsid w:val="00662D4F"/>
    <w:rsid w:val="006639DA"/>
    <w:rsid w:val="00670718"/>
    <w:rsid w:val="006835FE"/>
    <w:rsid w:val="00684E45"/>
    <w:rsid w:val="00691C61"/>
    <w:rsid w:val="006A003A"/>
    <w:rsid w:val="006A590F"/>
    <w:rsid w:val="006B02D3"/>
    <w:rsid w:val="006C1B87"/>
    <w:rsid w:val="006C47F5"/>
    <w:rsid w:val="006C4FDF"/>
    <w:rsid w:val="006C6B6A"/>
    <w:rsid w:val="006C715A"/>
    <w:rsid w:val="006E5F15"/>
    <w:rsid w:val="006F1010"/>
    <w:rsid w:val="006F3114"/>
    <w:rsid w:val="006F5EAB"/>
    <w:rsid w:val="00703826"/>
    <w:rsid w:val="00711268"/>
    <w:rsid w:val="0071444F"/>
    <w:rsid w:val="00715D48"/>
    <w:rsid w:val="00715FBC"/>
    <w:rsid w:val="00717388"/>
    <w:rsid w:val="00730C03"/>
    <w:rsid w:val="00731413"/>
    <w:rsid w:val="00732977"/>
    <w:rsid w:val="007357A6"/>
    <w:rsid w:val="00736E88"/>
    <w:rsid w:val="00741E97"/>
    <w:rsid w:val="0074319C"/>
    <w:rsid w:val="00750A3E"/>
    <w:rsid w:val="007529A3"/>
    <w:rsid w:val="007600BA"/>
    <w:rsid w:val="0076039F"/>
    <w:rsid w:val="00764EA8"/>
    <w:rsid w:val="00766EC9"/>
    <w:rsid w:val="007708C4"/>
    <w:rsid w:val="00770927"/>
    <w:rsid w:val="00774C18"/>
    <w:rsid w:val="0077765C"/>
    <w:rsid w:val="00795FBB"/>
    <w:rsid w:val="00796784"/>
    <w:rsid w:val="00797FC3"/>
    <w:rsid w:val="007A415C"/>
    <w:rsid w:val="007A52AA"/>
    <w:rsid w:val="007B1871"/>
    <w:rsid w:val="007D152E"/>
    <w:rsid w:val="007D182D"/>
    <w:rsid w:val="007D23E4"/>
    <w:rsid w:val="007E038B"/>
    <w:rsid w:val="007E2445"/>
    <w:rsid w:val="007E61C3"/>
    <w:rsid w:val="007F0BE4"/>
    <w:rsid w:val="0081009F"/>
    <w:rsid w:val="008122BE"/>
    <w:rsid w:val="00815E12"/>
    <w:rsid w:val="00823A7D"/>
    <w:rsid w:val="00831A69"/>
    <w:rsid w:val="0083332C"/>
    <w:rsid w:val="0084056C"/>
    <w:rsid w:val="00840E1F"/>
    <w:rsid w:val="00841204"/>
    <w:rsid w:val="00850588"/>
    <w:rsid w:val="00850B86"/>
    <w:rsid w:val="008510A5"/>
    <w:rsid w:val="00854F1A"/>
    <w:rsid w:val="008625EF"/>
    <w:rsid w:val="0086583A"/>
    <w:rsid w:val="00881173"/>
    <w:rsid w:val="00881EAE"/>
    <w:rsid w:val="00885A60"/>
    <w:rsid w:val="00885F45"/>
    <w:rsid w:val="008874BF"/>
    <w:rsid w:val="008A23CF"/>
    <w:rsid w:val="008B2BE3"/>
    <w:rsid w:val="008B6453"/>
    <w:rsid w:val="008B6DE7"/>
    <w:rsid w:val="008B74A3"/>
    <w:rsid w:val="008C7A28"/>
    <w:rsid w:val="008C7A52"/>
    <w:rsid w:val="008C7F37"/>
    <w:rsid w:val="008D6891"/>
    <w:rsid w:val="008E4F33"/>
    <w:rsid w:val="008E7249"/>
    <w:rsid w:val="008F054B"/>
    <w:rsid w:val="008F53D4"/>
    <w:rsid w:val="008F6106"/>
    <w:rsid w:val="00901CB9"/>
    <w:rsid w:val="0090255D"/>
    <w:rsid w:val="00907484"/>
    <w:rsid w:val="00907FD9"/>
    <w:rsid w:val="00911056"/>
    <w:rsid w:val="00916381"/>
    <w:rsid w:val="00921A2C"/>
    <w:rsid w:val="009240CB"/>
    <w:rsid w:val="009247B6"/>
    <w:rsid w:val="009247E3"/>
    <w:rsid w:val="009255CE"/>
    <w:rsid w:val="009312CE"/>
    <w:rsid w:val="00936603"/>
    <w:rsid w:val="0094206C"/>
    <w:rsid w:val="00957A0D"/>
    <w:rsid w:val="00957B34"/>
    <w:rsid w:val="00957E2E"/>
    <w:rsid w:val="00967A9A"/>
    <w:rsid w:val="00967C06"/>
    <w:rsid w:val="0097476E"/>
    <w:rsid w:val="00975731"/>
    <w:rsid w:val="00981F84"/>
    <w:rsid w:val="0098328B"/>
    <w:rsid w:val="00990DD4"/>
    <w:rsid w:val="00991921"/>
    <w:rsid w:val="00993F83"/>
    <w:rsid w:val="00995E81"/>
    <w:rsid w:val="009967B7"/>
    <w:rsid w:val="009A13F9"/>
    <w:rsid w:val="009A23BB"/>
    <w:rsid w:val="009A2D50"/>
    <w:rsid w:val="009B3E2B"/>
    <w:rsid w:val="009B78FB"/>
    <w:rsid w:val="009C0793"/>
    <w:rsid w:val="009C2502"/>
    <w:rsid w:val="009D05E8"/>
    <w:rsid w:val="009D71AF"/>
    <w:rsid w:val="009F49A8"/>
    <w:rsid w:val="009F5B3F"/>
    <w:rsid w:val="009F6319"/>
    <w:rsid w:val="009F7958"/>
    <w:rsid w:val="00A001E2"/>
    <w:rsid w:val="00A0762D"/>
    <w:rsid w:val="00A12B3C"/>
    <w:rsid w:val="00A15B58"/>
    <w:rsid w:val="00A162D5"/>
    <w:rsid w:val="00A16567"/>
    <w:rsid w:val="00A2191A"/>
    <w:rsid w:val="00A25349"/>
    <w:rsid w:val="00A26BF3"/>
    <w:rsid w:val="00A3267B"/>
    <w:rsid w:val="00A405F5"/>
    <w:rsid w:val="00A41478"/>
    <w:rsid w:val="00A41919"/>
    <w:rsid w:val="00A4192C"/>
    <w:rsid w:val="00A41C45"/>
    <w:rsid w:val="00A4361D"/>
    <w:rsid w:val="00A441D4"/>
    <w:rsid w:val="00A472DD"/>
    <w:rsid w:val="00A52BA2"/>
    <w:rsid w:val="00A52F8D"/>
    <w:rsid w:val="00A64A72"/>
    <w:rsid w:val="00A6586A"/>
    <w:rsid w:val="00A659EF"/>
    <w:rsid w:val="00A65C11"/>
    <w:rsid w:val="00A67AC7"/>
    <w:rsid w:val="00A73F96"/>
    <w:rsid w:val="00A821D1"/>
    <w:rsid w:val="00A8314A"/>
    <w:rsid w:val="00A85882"/>
    <w:rsid w:val="00A90C00"/>
    <w:rsid w:val="00A95B36"/>
    <w:rsid w:val="00AA503C"/>
    <w:rsid w:val="00AA72A9"/>
    <w:rsid w:val="00AB4B62"/>
    <w:rsid w:val="00AB6148"/>
    <w:rsid w:val="00AB6E0D"/>
    <w:rsid w:val="00AD2E98"/>
    <w:rsid w:val="00AD4BFD"/>
    <w:rsid w:val="00AD7B03"/>
    <w:rsid w:val="00AE475A"/>
    <w:rsid w:val="00AE773D"/>
    <w:rsid w:val="00AF0545"/>
    <w:rsid w:val="00AF1140"/>
    <w:rsid w:val="00AF235B"/>
    <w:rsid w:val="00AF7CF9"/>
    <w:rsid w:val="00B022C3"/>
    <w:rsid w:val="00B03ED0"/>
    <w:rsid w:val="00B07ECC"/>
    <w:rsid w:val="00B26D1B"/>
    <w:rsid w:val="00B34D28"/>
    <w:rsid w:val="00B35EC4"/>
    <w:rsid w:val="00B36E04"/>
    <w:rsid w:val="00B41C16"/>
    <w:rsid w:val="00B42A7C"/>
    <w:rsid w:val="00B456B9"/>
    <w:rsid w:val="00B52CCB"/>
    <w:rsid w:val="00B6048E"/>
    <w:rsid w:val="00B61B07"/>
    <w:rsid w:val="00B633FA"/>
    <w:rsid w:val="00B6668E"/>
    <w:rsid w:val="00B73E73"/>
    <w:rsid w:val="00B76E7D"/>
    <w:rsid w:val="00B76E9B"/>
    <w:rsid w:val="00B76EDD"/>
    <w:rsid w:val="00B83D6D"/>
    <w:rsid w:val="00B8564C"/>
    <w:rsid w:val="00B8624B"/>
    <w:rsid w:val="00B914E3"/>
    <w:rsid w:val="00B926F2"/>
    <w:rsid w:val="00B94E21"/>
    <w:rsid w:val="00BA0C59"/>
    <w:rsid w:val="00BA2543"/>
    <w:rsid w:val="00BA4DB4"/>
    <w:rsid w:val="00BA64FB"/>
    <w:rsid w:val="00BB48E5"/>
    <w:rsid w:val="00BB6280"/>
    <w:rsid w:val="00BC7FE9"/>
    <w:rsid w:val="00BD1E28"/>
    <w:rsid w:val="00BD4C46"/>
    <w:rsid w:val="00BD5211"/>
    <w:rsid w:val="00BD6283"/>
    <w:rsid w:val="00BE18BF"/>
    <w:rsid w:val="00BE21FE"/>
    <w:rsid w:val="00BE6B7C"/>
    <w:rsid w:val="00BE7F61"/>
    <w:rsid w:val="00C00BC9"/>
    <w:rsid w:val="00C01F8F"/>
    <w:rsid w:val="00C06423"/>
    <w:rsid w:val="00C10C2E"/>
    <w:rsid w:val="00C11575"/>
    <w:rsid w:val="00C12731"/>
    <w:rsid w:val="00C205E7"/>
    <w:rsid w:val="00C209D5"/>
    <w:rsid w:val="00C3086E"/>
    <w:rsid w:val="00C3111A"/>
    <w:rsid w:val="00C344C5"/>
    <w:rsid w:val="00C36705"/>
    <w:rsid w:val="00C411EF"/>
    <w:rsid w:val="00C45D4C"/>
    <w:rsid w:val="00C46E30"/>
    <w:rsid w:val="00C52020"/>
    <w:rsid w:val="00C54644"/>
    <w:rsid w:val="00C7259A"/>
    <w:rsid w:val="00C73DD0"/>
    <w:rsid w:val="00C74C83"/>
    <w:rsid w:val="00C7652B"/>
    <w:rsid w:val="00C80E4C"/>
    <w:rsid w:val="00C821BE"/>
    <w:rsid w:val="00C82C2D"/>
    <w:rsid w:val="00C86EA5"/>
    <w:rsid w:val="00C873EB"/>
    <w:rsid w:val="00C87D37"/>
    <w:rsid w:val="00C90A98"/>
    <w:rsid w:val="00C914A6"/>
    <w:rsid w:val="00CA23C7"/>
    <w:rsid w:val="00CB2E21"/>
    <w:rsid w:val="00CD0880"/>
    <w:rsid w:val="00CD1483"/>
    <w:rsid w:val="00CD6203"/>
    <w:rsid w:val="00CD7E37"/>
    <w:rsid w:val="00CE0A1E"/>
    <w:rsid w:val="00CE66D1"/>
    <w:rsid w:val="00CF1B99"/>
    <w:rsid w:val="00CF35BE"/>
    <w:rsid w:val="00CF653F"/>
    <w:rsid w:val="00D00F01"/>
    <w:rsid w:val="00D01323"/>
    <w:rsid w:val="00D04F9F"/>
    <w:rsid w:val="00D058BF"/>
    <w:rsid w:val="00D06BFC"/>
    <w:rsid w:val="00D1056F"/>
    <w:rsid w:val="00D14E52"/>
    <w:rsid w:val="00D34215"/>
    <w:rsid w:val="00D35708"/>
    <w:rsid w:val="00D37903"/>
    <w:rsid w:val="00D40114"/>
    <w:rsid w:val="00D43F7C"/>
    <w:rsid w:val="00D463FE"/>
    <w:rsid w:val="00D50D1A"/>
    <w:rsid w:val="00D516CD"/>
    <w:rsid w:val="00D535B3"/>
    <w:rsid w:val="00D5597A"/>
    <w:rsid w:val="00D6024B"/>
    <w:rsid w:val="00D61659"/>
    <w:rsid w:val="00D65072"/>
    <w:rsid w:val="00D65497"/>
    <w:rsid w:val="00D66E13"/>
    <w:rsid w:val="00D7132B"/>
    <w:rsid w:val="00D71CD1"/>
    <w:rsid w:val="00D90AF5"/>
    <w:rsid w:val="00D90EDB"/>
    <w:rsid w:val="00D93947"/>
    <w:rsid w:val="00D96953"/>
    <w:rsid w:val="00DA3BD3"/>
    <w:rsid w:val="00DA7266"/>
    <w:rsid w:val="00DB0270"/>
    <w:rsid w:val="00DB16FF"/>
    <w:rsid w:val="00DB5DB8"/>
    <w:rsid w:val="00DB699A"/>
    <w:rsid w:val="00DB72C0"/>
    <w:rsid w:val="00DC20E5"/>
    <w:rsid w:val="00DD06BD"/>
    <w:rsid w:val="00DD06E9"/>
    <w:rsid w:val="00DD4330"/>
    <w:rsid w:val="00DD543C"/>
    <w:rsid w:val="00DD5DF1"/>
    <w:rsid w:val="00DE2D5D"/>
    <w:rsid w:val="00DE7C79"/>
    <w:rsid w:val="00DF0289"/>
    <w:rsid w:val="00E03877"/>
    <w:rsid w:val="00E070B9"/>
    <w:rsid w:val="00E07465"/>
    <w:rsid w:val="00E10851"/>
    <w:rsid w:val="00E11FCF"/>
    <w:rsid w:val="00E12F0D"/>
    <w:rsid w:val="00E23E4A"/>
    <w:rsid w:val="00E240B9"/>
    <w:rsid w:val="00E24730"/>
    <w:rsid w:val="00E247EF"/>
    <w:rsid w:val="00E31247"/>
    <w:rsid w:val="00E3236F"/>
    <w:rsid w:val="00E34633"/>
    <w:rsid w:val="00E36E06"/>
    <w:rsid w:val="00E4175F"/>
    <w:rsid w:val="00E426DE"/>
    <w:rsid w:val="00E42DE0"/>
    <w:rsid w:val="00E44389"/>
    <w:rsid w:val="00E461F9"/>
    <w:rsid w:val="00E50BCE"/>
    <w:rsid w:val="00E52705"/>
    <w:rsid w:val="00E60789"/>
    <w:rsid w:val="00E61C4B"/>
    <w:rsid w:val="00E7028A"/>
    <w:rsid w:val="00E80BD8"/>
    <w:rsid w:val="00E825F5"/>
    <w:rsid w:val="00E83D95"/>
    <w:rsid w:val="00E847BC"/>
    <w:rsid w:val="00E878A1"/>
    <w:rsid w:val="00E9254F"/>
    <w:rsid w:val="00E9460E"/>
    <w:rsid w:val="00E954CC"/>
    <w:rsid w:val="00E95D0D"/>
    <w:rsid w:val="00E95D1C"/>
    <w:rsid w:val="00EA0C53"/>
    <w:rsid w:val="00EA609A"/>
    <w:rsid w:val="00EA653F"/>
    <w:rsid w:val="00EB7AB6"/>
    <w:rsid w:val="00EC3944"/>
    <w:rsid w:val="00EC50CF"/>
    <w:rsid w:val="00EC5CD5"/>
    <w:rsid w:val="00ED6CCB"/>
    <w:rsid w:val="00EE4387"/>
    <w:rsid w:val="00EE445E"/>
    <w:rsid w:val="00EE647E"/>
    <w:rsid w:val="00EE744D"/>
    <w:rsid w:val="00EF6E56"/>
    <w:rsid w:val="00F0387E"/>
    <w:rsid w:val="00F042D5"/>
    <w:rsid w:val="00F05A4D"/>
    <w:rsid w:val="00F10500"/>
    <w:rsid w:val="00F1160D"/>
    <w:rsid w:val="00F11848"/>
    <w:rsid w:val="00F137ED"/>
    <w:rsid w:val="00F13D5F"/>
    <w:rsid w:val="00F157A8"/>
    <w:rsid w:val="00F20BBF"/>
    <w:rsid w:val="00F279A2"/>
    <w:rsid w:val="00F321F0"/>
    <w:rsid w:val="00F336E9"/>
    <w:rsid w:val="00F379AE"/>
    <w:rsid w:val="00F40725"/>
    <w:rsid w:val="00F4505C"/>
    <w:rsid w:val="00F53ACB"/>
    <w:rsid w:val="00F57475"/>
    <w:rsid w:val="00F60930"/>
    <w:rsid w:val="00F63F70"/>
    <w:rsid w:val="00F714DD"/>
    <w:rsid w:val="00F75E5C"/>
    <w:rsid w:val="00F834BA"/>
    <w:rsid w:val="00F86D24"/>
    <w:rsid w:val="00F9179C"/>
    <w:rsid w:val="00F929BC"/>
    <w:rsid w:val="00F95449"/>
    <w:rsid w:val="00F95EFD"/>
    <w:rsid w:val="00FA0EE0"/>
    <w:rsid w:val="00FA38E2"/>
    <w:rsid w:val="00FA4D17"/>
    <w:rsid w:val="00FA4F55"/>
    <w:rsid w:val="00FA58E4"/>
    <w:rsid w:val="00FB0841"/>
    <w:rsid w:val="00FB2F11"/>
    <w:rsid w:val="00FC01C3"/>
    <w:rsid w:val="00FC3B55"/>
    <w:rsid w:val="00FC442E"/>
    <w:rsid w:val="00FC775D"/>
    <w:rsid w:val="00FE29AD"/>
    <w:rsid w:val="00FE5F9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33"/>
    <w:rPr>
      <w:sz w:val="20"/>
      <w:szCs w:val="20"/>
    </w:rPr>
  </w:style>
  <w:style w:type="paragraph" w:styleId="Heading1">
    <w:name w:val="heading 1"/>
    <w:basedOn w:val="Normal"/>
    <w:next w:val="Normal"/>
    <w:link w:val="Heading1Char"/>
    <w:uiPriority w:val="99"/>
    <w:qFormat/>
    <w:rsid w:val="008E4F33"/>
    <w:pPr>
      <w:keepNext/>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509"/>
    <w:rPr>
      <w:rFonts w:ascii="Cambria" w:hAnsi="Cambria" w:cs="Times New Roman"/>
      <w:b/>
      <w:bCs/>
      <w:kern w:val="32"/>
      <w:sz w:val="32"/>
      <w:szCs w:val="32"/>
    </w:rPr>
  </w:style>
  <w:style w:type="paragraph" w:styleId="BalloonText">
    <w:name w:val="Balloon Text"/>
    <w:basedOn w:val="Normal"/>
    <w:link w:val="BalloonTextChar"/>
    <w:uiPriority w:val="99"/>
    <w:semiHidden/>
    <w:rsid w:val="00731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6509"/>
    <w:rPr>
      <w:rFonts w:cs="Times New Roman"/>
      <w:sz w:val="2"/>
    </w:rPr>
  </w:style>
  <w:style w:type="paragraph" w:customStyle="1" w:styleId="Style01">
    <w:name w:val="Style01"/>
    <w:basedOn w:val="Normal"/>
    <w:uiPriority w:val="99"/>
    <w:rsid w:val="008E4F33"/>
    <w:pPr>
      <w:spacing w:line="360" w:lineRule="auto"/>
      <w:jc w:val="both"/>
    </w:pPr>
    <w:rPr>
      <w:sz w:val="24"/>
      <w:szCs w:val="24"/>
    </w:rPr>
  </w:style>
  <w:style w:type="paragraph" w:styleId="Header">
    <w:name w:val="header"/>
    <w:basedOn w:val="Normal"/>
    <w:link w:val="HeaderChar"/>
    <w:uiPriority w:val="99"/>
    <w:rsid w:val="008E4F33"/>
    <w:pPr>
      <w:tabs>
        <w:tab w:val="center" w:pos="4703"/>
        <w:tab w:val="right" w:pos="9406"/>
      </w:tabs>
    </w:pPr>
  </w:style>
  <w:style w:type="character" w:customStyle="1" w:styleId="HeaderChar">
    <w:name w:val="Header Char"/>
    <w:basedOn w:val="DefaultParagraphFont"/>
    <w:link w:val="Header"/>
    <w:uiPriority w:val="99"/>
    <w:semiHidden/>
    <w:locked/>
    <w:rsid w:val="00506509"/>
    <w:rPr>
      <w:rFonts w:cs="Times New Roman"/>
      <w:sz w:val="20"/>
      <w:szCs w:val="20"/>
    </w:rPr>
  </w:style>
  <w:style w:type="paragraph" w:styleId="Footer">
    <w:name w:val="footer"/>
    <w:basedOn w:val="Normal"/>
    <w:link w:val="FooterChar"/>
    <w:uiPriority w:val="99"/>
    <w:rsid w:val="008E4F33"/>
    <w:pPr>
      <w:tabs>
        <w:tab w:val="center" w:pos="4703"/>
        <w:tab w:val="right" w:pos="9406"/>
      </w:tabs>
    </w:pPr>
  </w:style>
  <w:style w:type="character" w:customStyle="1" w:styleId="FooterChar">
    <w:name w:val="Footer Char"/>
    <w:basedOn w:val="DefaultParagraphFont"/>
    <w:link w:val="Footer"/>
    <w:uiPriority w:val="99"/>
    <w:semiHidden/>
    <w:locked/>
    <w:rsid w:val="00506509"/>
    <w:rPr>
      <w:rFonts w:cs="Times New Roman"/>
      <w:sz w:val="20"/>
      <w:szCs w:val="20"/>
    </w:rPr>
  </w:style>
  <w:style w:type="character" w:styleId="PageNumber">
    <w:name w:val="page number"/>
    <w:basedOn w:val="DefaultParagraphFont"/>
    <w:uiPriority w:val="99"/>
    <w:rsid w:val="008E4F33"/>
    <w:rPr>
      <w:rFonts w:cs="Times New Roman"/>
    </w:rPr>
  </w:style>
  <w:style w:type="character" w:customStyle="1" w:styleId="EmailStyle241">
    <w:name w:val="EmailStyle241"/>
    <w:basedOn w:val="DefaultParagraphFont"/>
    <w:uiPriority w:val="99"/>
    <w:semiHidden/>
    <w:rsid w:val="00B456B9"/>
    <w:rPr>
      <w:rFonts w:ascii="Arial" w:hAnsi="Arial" w:cs="Arial"/>
      <w:color w:val="000000"/>
      <w:sz w:val="24"/>
      <w:szCs w:val="24"/>
      <w:u w:val="none"/>
    </w:rPr>
  </w:style>
  <w:style w:type="character" w:styleId="Hyperlink">
    <w:name w:val="Hyperlink"/>
    <w:basedOn w:val="DefaultParagraphFont"/>
    <w:uiPriority w:val="99"/>
    <w:rsid w:val="000F00BE"/>
    <w:rPr>
      <w:rFonts w:cs="Times New Roman"/>
      <w:color w:val="0000FF"/>
      <w:u w:val="single"/>
    </w:rPr>
  </w:style>
  <w:style w:type="table" w:styleId="TableGrid">
    <w:name w:val="Table Grid"/>
    <w:basedOn w:val="TableNormal"/>
    <w:uiPriority w:val="99"/>
    <w:rsid w:val="00603C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244268"/>
    <w:rPr>
      <w:rFonts w:cs="Times New Roman"/>
      <w:color w:val="800080"/>
      <w:u w:val="single"/>
    </w:rPr>
  </w:style>
  <w:style w:type="paragraph" w:styleId="DocumentMap">
    <w:name w:val="Document Map"/>
    <w:basedOn w:val="Normal"/>
    <w:link w:val="DocumentMapChar"/>
    <w:uiPriority w:val="99"/>
    <w:semiHidden/>
    <w:rsid w:val="00CD088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06509"/>
    <w:rPr>
      <w:rFonts w:cs="Times New Roman"/>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33"/>
    <w:rPr>
      <w:sz w:val="20"/>
      <w:szCs w:val="20"/>
    </w:rPr>
  </w:style>
  <w:style w:type="paragraph" w:styleId="Heading1">
    <w:name w:val="heading 1"/>
    <w:basedOn w:val="Normal"/>
    <w:next w:val="Normal"/>
    <w:link w:val="Heading1Char"/>
    <w:uiPriority w:val="99"/>
    <w:qFormat/>
    <w:rsid w:val="008E4F33"/>
    <w:pPr>
      <w:keepNext/>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509"/>
    <w:rPr>
      <w:rFonts w:ascii="Cambria" w:hAnsi="Cambria" w:cs="Times New Roman"/>
      <w:b/>
      <w:bCs/>
      <w:kern w:val="32"/>
      <w:sz w:val="32"/>
      <w:szCs w:val="32"/>
    </w:rPr>
  </w:style>
  <w:style w:type="paragraph" w:styleId="BalloonText">
    <w:name w:val="Balloon Text"/>
    <w:basedOn w:val="Normal"/>
    <w:link w:val="BalloonTextChar"/>
    <w:uiPriority w:val="99"/>
    <w:semiHidden/>
    <w:rsid w:val="00731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6509"/>
    <w:rPr>
      <w:rFonts w:cs="Times New Roman"/>
      <w:sz w:val="2"/>
    </w:rPr>
  </w:style>
  <w:style w:type="paragraph" w:customStyle="1" w:styleId="Style01">
    <w:name w:val="Style01"/>
    <w:basedOn w:val="Normal"/>
    <w:uiPriority w:val="99"/>
    <w:rsid w:val="008E4F33"/>
    <w:pPr>
      <w:spacing w:line="360" w:lineRule="auto"/>
      <w:jc w:val="both"/>
    </w:pPr>
    <w:rPr>
      <w:sz w:val="24"/>
      <w:szCs w:val="24"/>
    </w:rPr>
  </w:style>
  <w:style w:type="paragraph" w:styleId="Header">
    <w:name w:val="header"/>
    <w:basedOn w:val="Normal"/>
    <w:link w:val="HeaderChar"/>
    <w:uiPriority w:val="99"/>
    <w:rsid w:val="008E4F33"/>
    <w:pPr>
      <w:tabs>
        <w:tab w:val="center" w:pos="4703"/>
        <w:tab w:val="right" w:pos="9406"/>
      </w:tabs>
    </w:pPr>
  </w:style>
  <w:style w:type="character" w:customStyle="1" w:styleId="HeaderChar">
    <w:name w:val="Header Char"/>
    <w:basedOn w:val="DefaultParagraphFont"/>
    <w:link w:val="Header"/>
    <w:uiPriority w:val="99"/>
    <w:semiHidden/>
    <w:locked/>
    <w:rsid w:val="00506509"/>
    <w:rPr>
      <w:rFonts w:cs="Times New Roman"/>
      <w:sz w:val="20"/>
      <w:szCs w:val="20"/>
    </w:rPr>
  </w:style>
  <w:style w:type="paragraph" w:styleId="Footer">
    <w:name w:val="footer"/>
    <w:basedOn w:val="Normal"/>
    <w:link w:val="FooterChar"/>
    <w:uiPriority w:val="99"/>
    <w:rsid w:val="008E4F33"/>
    <w:pPr>
      <w:tabs>
        <w:tab w:val="center" w:pos="4703"/>
        <w:tab w:val="right" w:pos="9406"/>
      </w:tabs>
    </w:pPr>
  </w:style>
  <w:style w:type="character" w:customStyle="1" w:styleId="FooterChar">
    <w:name w:val="Footer Char"/>
    <w:basedOn w:val="DefaultParagraphFont"/>
    <w:link w:val="Footer"/>
    <w:uiPriority w:val="99"/>
    <w:semiHidden/>
    <w:locked/>
    <w:rsid w:val="00506509"/>
    <w:rPr>
      <w:rFonts w:cs="Times New Roman"/>
      <w:sz w:val="20"/>
      <w:szCs w:val="20"/>
    </w:rPr>
  </w:style>
  <w:style w:type="character" w:styleId="PageNumber">
    <w:name w:val="page number"/>
    <w:basedOn w:val="DefaultParagraphFont"/>
    <w:uiPriority w:val="99"/>
    <w:rsid w:val="008E4F33"/>
    <w:rPr>
      <w:rFonts w:cs="Times New Roman"/>
    </w:rPr>
  </w:style>
  <w:style w:type="character" w:customStyle="1" w:styleId="EmailStyle241">
    <w:name w:val="EmailStyle241"/>
    <w:basedOn w:val="DefaultParagraphFont"/>
    <w:uiPriority w:val="99"/>
    <w:semiHidden/>
    <w:rsid w:val="00B456B9"/>
    <w:rPr>
      <w:rFonts w:ascii="Arial" w:hAnsi="Arial" w:cs="Arial"/>
      <w:color w:val="000000"/>
      <w:sz w:val="24"/>
      <w:szCs w:val="24"/>
      <w:u w:val="none"/>
    </w:rPr>
  </w:style>
  <w:style w:type="character" w:styleId="Hyperlink">
    <w:name w:val="Hyperlink"/>
    <w:basedOn w:val="DefaultParagraphFont"/>
    <w:uiPriority w:val="99"/>
    <w:rsid w:val="000F00BE"/>
    <w:rPr>
      <w:rFonts w:cs="Times New Roman"/>
      <w:color w:val="0000FF"/>
      <w:u w:val="single"/>
    </w:rPr>
  </w:style>
  <w:style w:type="table" w:styleId="TableGrid">
    <w:name w:val="Table Grid"/>
    <w:basedOn w:val="TableNormal"/>
    <w:uiPriority w:val="99"/>
    <w:rsid w:val="00603C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244268"/>
    <w:rPr>
      <w:rFonts w:cs="Times New Roman"/>
      <w:color w:val="800080"/>
      <w:u w:val="single"/>
    </w:rPr>
  </w:style>
  <w:style w:type="paragraph" w:styleId="DocumentMap">
    <w:name w:val="Document Map"/>
    <w:basedOn w:val="Normal"/>
    <w:link w:val="DocumentMapChar"/>
    <w:uiPriority w:val="99"/>
    <w:semiHidden/>
    <w:rsid w:val="00CD088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06509"/>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61621">
      <w:marLeft w:val="0"/>
      <w:marRight w:val="0"/>
      <w:marTop w:val="0"/>
      <w:marBottom w:val="0"/>
      <w:divBdr>
        <w:top w:val="none" w:sz="0" w:space="0" w:color="auto"/>
        <w:left w:val="none" w:sz="0" w:space="0" w:color="auto"/>
        <w:bottom w:val="none" w:sz="0" w:space="0" w:color="auto"/>
        <w:right w:val="none" w:sz="0" w:space="0" w:color="auto"/>
      </w:divBdr>
    </w:div>
    <w:div w:id="483161624">
      <w:marLeft w:val="0"/>
      <w:marRight w:val="0"/>
      <w:marTop w:val="0"/>
      <w:marBottom w:val="0"/>
      <w:divBdr>
        <w:top w:val="none" w:sz="0" w:space="0" w:color="auto"/>
        <w:left w:val="none" w:sz="0" w:space="0" w:color="auto"/>
        <w:bottom w:val="none" w:sz="0" w:space="0" w:color="auto"/>
        <w:right w:val="none" w:sz="0" w:space="0" w:color="auto"/>
      </w:divBdr>
      <w:divsChild>
        <w:div w:id="483161623">
          <w:marLeft w:val="0"/>
          <w:marRight w:val="0"/>
          <w:marTop w:val="100"/>
          <w:marBottom w:val="100"/>
          <w:divBdr>
            <w:top w:val="none" w:sz="0" w:space="0" w:color="auto"/>
            <w:left w:val="none" w:sz="0" w:space="0" w:color="auto"/>
            <w:bottom w:val="none" w:sz="0" w:space="0" w:color="auto"/>
            <w:right w:val="none" w:sz="0" w:space="0" w:color="auto"/>
          </w:divBdr>
          <w:divsChild>
            <w:div w:id="483161626">
              <w:marLeft w:val="0"/>
              <w:marRight w:val="0"/>
              <w:marTop w:val="0"/>
              <w:marBottom w:val="0"/>
              <w:divBdr>
                <w:top w:val="none" w:sz="0" w:space="0" w:color="auto"/>
                <w:left w:val="none" w:sz="0" w:space="0" w:color="auto"/>
                <w:bottom w:val="none" w:sz="0" w:space="0" w:color="auto"/>
                <w:right w:val="none" w:sz="0" w:space="0" w:color="auto"/>
              </w:divBdr>
              <w:divsChild>
                <w:div w:id="483161625">
                  <w:marLeft w:val="0"/>
                  <w:marRight w:val="0"/>
                  <w:marTop w:val="0"/>
                  <w:marBottom w:val="0"/>
                  <w:divBdr>
                    <w:top w:val="none" w:sz="0" w:space="0" w:color="auto"/>
                    <w:left w:val="none" w:sz="0" w:space="0" w:color="auto"/>
                    <w:bottom w:val="none" w:sz="0" w:space="0" w:color="auto"/>
                    <w:right w:val="none" w:sz="0" w:space="0" w:color="auto"/>
                  </w:divBdr>
                  <w:divsChild>
                    <w:div w:id="483161627">
                      <w:marLeft w:val="0"/>
                      <w:marRight w:val="0"/>
                      <w:marTop w:val="0"/>
                      <w:marBottom w:val="0"/>
                      <w:divBdr>
                        <w:top w:val="none" w:sz="0" w:space="0" w:color="auto"/>
                        <w:left w:val="none" w:sz="0" w:space="0" w:color="auto"/>
                        <w:bottom w:val="none" w:sz="0" w:space="0" w:color="auto"/>
                        <w:right w:val="none" w:sz="0" w:space="0" w:color="auto"/>
                      </w:divBdr>
                      <w:divsChild>
                        <w:div w:id="4831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161629">
      <w:marLeft w:val="0"/>
      <w:marRight w:val="0"/>
      <w:marTop w:val="0"/>
      <w:marBottom w:val="0"/>
      <w:divBdr>
        <w:top w:val="none" w:sz="0" w:space="0" w:color="auto"/>
        <w:left w:val="none" w:sz="0" w:space="0" w:color="auto"/>
        <w:bottom w:val="none" w:sz="0" w:space="0" w:color="auto"/>
        <w:right w:val="none" w:sz="0" w:space="0" w:color="auto"/>
      </w:divBdr>
      <w:divsChild>
        <w:div w:id="483161628">
          <w:marLeft w:val="0"/>
          <w:marRight w:val="0"/>
          <w:marTop w:val="0"/>
          <w:marBottom w:val="0"/>
          <w:divBdr>
            <w:top w:val="none" w:sz="0" w:space="0" w:color="auto"/>
            <w:left w:val="none" w:sz="0" w:space="0" w:color="auto"/>
            <w:bottom w:val="single" w:sz="2" w:space="0" w:color="E8E8E8"/>
            <w:right w:val="none" w:sz="0" w:space="0" w:color="auto"/>
          </w:divBdr>
          <w:divsChild>
            <w:div w:id="483161630">
              <w:marLeft w:val="0"/>
              <w:marRight w:val="0"/>
              <w:marTop w:val="0"/>
              <w:marBottom w:val="0"/>
              <w:divBdr>
                <w:top w:val="single" w:sz="12" w:space="25" w:color="F4F4F4"/>
                <w:left w:val="single" w:sz="12" w:space="0" w:color="F4F4F4"/>
                <w:bottom w:val="single" w:sz="12" w:space="0" w:color="F4F4F4"/>
                <w:right w:val="single" w:sz="12" w:space="0" w:color="F4F4F4"/>
              </w:divBdr>
            </w:div>
          </w:divsChild>
        </w:div>
      </w:divsChild>
    </w:div>
    <w:div w:id="483161634">
      <w:marLeft w:val="0"/>
      <w:marRight w:val="0"/>
      <w:marTop w:val="0"/>
      <w:marBottom w:val="0"/>
      <w:divBdr>
        <w:top w:val="none" w:sz="0" w:space="0" w:color="auto"/>
        <w:left w:val="none" w:sz="0" w:space="0" w:color="auto"/>
        <w:bottom w:val="none" w:sz="0" w:space="0" w:color="auto"/>
        <w:right w:val="none" w:sz="0" w:space="0" w:color="auto"/>
      </w:divBdr>
      <w:divsChild>
        <w:div w:id="483161640">
          <w:marLeft w:val="0"/>
          <w:marRight w:val="0"/>
          <w:marTop w:val="0"/>
          <w:marBottom w:val="0"/>
          <w:divBdr>
            <w:top w:val="none" w:sz="0" w:space="0" w:color="auto"/>
            <w:left w:val="none" w:sz="0" w:space="0" w:color="auto"/>
            <w:bottom w:val="none" w:sz="0" w:space="0" w:color="auto"/>
            <w:right w:val="none" w:sz="0" w:space="0" w:color="auto"/>
          </w:divBdr>
          <w:divsChild>
            <w:div w:id="483161637">
              <w:marLeft w:val="0"/>
              <w:marRight w:val="0"/>
              <w:marTop w:val="0"/>
              <w:marBottom w:val="0"/>
              <w:divBdr>
                <w:top w:val="none" w:sz="0" w:space="0" w:color="auto"/>
                <w:left w:val="none" w:sz="0" w:space="0" w:color="auto"/>
                <w:bottom w:val="none" w:sz="0" w:space="0" w:color="auto"/>
                <w:right w:val="none" w:sz="0" w:space="0" w:color="auto"/>
              </w:divBdr>
              <w:divsChild>
                <w:div w:id="483161633">
                  <w:marLeft w:val="0"/>
                  <w:marRight w:val="0"/>
                  <w:marTop w:val="0"/>
                  <w:marBottom w:val="0"/>
                  <w:divBdr>
                    <w:top w:val="none" w:sz="0" w:space="0" w:color="auto"/>
                    <w:left w:val="none" w:sz="0" w:space="0" w:color="auto"/>
                    <w:bottom w:val="none" w:sz="0" w:space="0" w:color="auto"/>
                    <w:right w:val="none" w:sz="0" w:space="0" w:color="auto"/>
                  </w:divBdr>
                  <w:divsChild>
                    <w:div w:id="483161638">
                      <w:marLeft w:val="0"/>
                      <w:marRight w:val="0"/>
                      <w:marTop w:val="0"/>
                      <w:marBottom w:val="0"/>
                      <w:divBdr>
                        <w:top w:val="none" w:sz="0" w:space="0" w:color="auto"/>
                        <w:left w:val="none" w:sz="0" w:space="0" w:color="auto"/>
                        <w:bottom w:val="none" w:sz="0" w:space="0" w:color="auto"/>
                        <w:right w:val="none" w:sz="0" w:space="0" w:color="auto"/>
                      </w:divBdr>
                      <w:divsChild>
                        <w:div w:id="4831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161641">
      <w:marLeft w:val="0"/>
      <w:marRight w:val="0"/>
      <w:marTop w:val="0"/>
      <w:marBottom w:val="0"/>
      <w:divBdr>
        <w:top w:val="none" w:sz="0" w:space="0" w:color="auto"/>
        <w:left w:val="none" w:sz="0" w:space="0" w:color="auto"/>
        <w:bottom w:val="none" w:sz="0" w:space="0" w:color="auto"/>
        <w:right w:val="none" w:sz="0" w:space="0" w:color="auto"/>
      </w:divBdr>
      <w:divsChild>
        <w:div w:id="483161639">
          <w:marLeft w:val="0"/>
          <w:marRight w:val="0"/>
          <w:marTop w:val="0"/>
          <w:marBottom w:val="0"/>
          <w:divBdr>
            <w:top w:val="none" w:sz="0" w:space="0" w:color="auto"/>
            <w:left w:val="none" w:sz="0" w:space="0" w:color="auto"/>
            <w:bottom w:val="none" w:sz="0" w:space="0" w:color="auto"/>
            <w:right w:val="none" w:sz="0" w:space="0" w:color="auto"/>
          </w:divBdr>
          <w:divsChild>
            <w:div w:id="483161631">
              <w:marLeft w:val="0"/>
              <w:marRight w:val="0"/>
              <w:marTop w:val="0"/>
              <w:marBottom w:val="0"/>
              <w:divBdr>
                <w:top w:val="none" w:sz="0" w:space="0" w:color="auto"/>
                <w:left w:val="none" w:sz="0" w:space="0" w:color="auto"/>
                <w:bottom w:val="none" w:sz="0" w:space="0" w:color="auto"/>
                <w:right w:val="none" w:sz="0" w:space="0" w:color="auto"/>
              </w:divBdr>
              <w:divsChild>
                <w:div w:id="483161642">
                  <w:marLeft w:val="0"/>
                  <w:marRight w:val="0"/>
                  <w:marTop w:val="0"/>
                  <w:marBottom w:val="0"/>
                  <w:divBdr>
                    <w:top w:val="none" w:sz="0" w:space="0" w:color="auto"/>
                    <w:left w:val="none" w:sz="0" w:space="0" w:color="auto"/>
                    <w:bottom w:val="none" w:sz="0" w:space="0" w:color="auto"/>
                    <w:right w:val="none" w:sz="0" w:space="0" w:color="auto"/>
                  </w:divBdr>
                  <w:divsChild>
                    <w:div w:id="483161635">
                      <w:marLeft w:val="0"/>
                      <w:marRight w:val="0"/>
                      <w:marTop w:val="0"/>
                      <w:marBottom w:val="0"/>
                      <w:divBdr>
                        <w:top w:val="none" w:sz="0" w:space="0" w:color="auto"/>
                        <w:left w:val="none" w:sz="0" w:space="0" w:color="auto"/>
                        <w:bottom w:val="none" w:sz="0" w:space="0" w:color="auto"/>
                        <w:right w:val="none" w:sz="0" w:space="0" w:color="auto"/>
                      </w:divBdr>
                      <w:divsChild>
                        <w:div w:id="4831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Macintosh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juillet 2011</dc:title>
  <dc:subject/>
  <dc:creator>Sûreté du Québec</dc:creator>
  <cp:keywords/>
  <dc:description/>
  <cp:lastModifiedBy>Lynda Albertson</cp:lastModifiedBy>
  <cp:revision>2</cp:revision>
  <cp:lastPrinted>2014-02-11T15:20:00Z</cp:lastPrinted>
  <dcterms:created xsi:type="dcterms:W3CDTF">2014-02-12T17:33:00Z</dcterms:created>
  <dcterms:modified xsi:type="dcterms:W3CDTF">2014-02-12T17:33:00Z</dcterms:modified>
</cp:coreProperties>
</file>